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E85AF" w14:textId="77777777" w:rsidR="00F26B4F" w:rsidRDefault="00F26B4F">
      <w:pPr>
        <w:pStyle w:val="Corpotesto"/>
        <w:spacing w:before="340"/>
        <w:rPr>
          <w:rFonts w:ascii="Times New Roman"/>
          <w:sz w:val="40"/>
        </w:rPr>
      </w:pPr>
    </w:p>
    <w:p w14:paraId="085B7B0C" w14:textId="77777777" w:rsidR="00F26B4F" w:rsidRDefault="00000000">
      <w:pPr>
        <w:pStyle w:val="Titolo"/>
      </w:pPr>
      <w:r>
        <w:t>ATTO</w:t>
      </w:r>
      <w:r>
        <w:rPr>
          <w:spacing w:val="-4"/>
        </w:rPr>
        <w:t xml:space="preserve"> </w:t>
      </w:r>
      <w:r>
        <w:rPr>
          <w:spacing w:val="-2"/>
        </w:rPr>
        <w:t>DIRIGENZIALE</w:t>
      </w:r>
    </w:p>
    <w:p w14:paraId="388C2120" w14:textId="77777777" w:rsidR="00F26B4F" w:rsidRDefault="00000000">
      <w:pPr>
        <w:pStyle w:val="Corpotesto"/>
        <w:spacing w:before="6"/>
        <w:rPr>
          <w:rFonts w:ascii="Arial MT"/>
          <w:sz w:val="11"/>
        </w:rPr>
      </w:pPr>
      <w:r>
        <w:rPr>
          <w:rFonts w:ascii="Arial MT"/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F5B5317" wp14:editId="4D8F7717">
                <wp:simplePos x="0" y="0"/>
                <wp:positionH relativeFrom="page">
                  <wp:posOffset>1114425</wp:posOffset>
                </wp:positionH>
                <wp:positionV relativeFrom="paragraph">
                  <wp:posOffset>99744</wp:posOffset>
                </wp:positionV>
                <wp:extent cx="5327650" cy="2857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28575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28575"/>
                              </a:lnTo>
                              <a:lnTo>
                                <a:pt x="5327650" y="28575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BA4D0" id="Graphic 7" o:spid="_x0000_s1026" style="position:absolute;margin-left:87.75pt;margin-top:7.85pt;width:419.5pt;height:2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" path="m5327650,l,,,28575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2DF9114" w14:textId="77777777" w:rsidR="00F26B4F" w:rsidRDefault="00F26B4F">
      <w:pPr>
        <w:pStyle w:val="Corpotesto"/>
        <w:spacing w:before="170"/>
        <w:rPr>
          <w:rFonts w:ascii="Arial MT"/>
        </w:rPr>
      </w:pPr>
    </w:p>
    <w:tbl>
      <w:tblPr>
        <w:tblStyle w:val="TableNormal"/>
        <w:tblW w:w="0" w:type="auto"/>
        <w:tblInd w:w="4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90"/>
      </w:tblGrid>
      <w:tr w:rsidR="00F26B4F" w14:paraId="3C5600D3" w14:textId="77777777">
        <w:trPr>
          <w:trHeight w:val="277"/>
        </w:trPr>
        <w:tc>
          <w:tcPr>
            <w:tcW w:w="4180" w:type="dxa"/>
            <w:gridSpan w:val="2"/>
            <w:tcBorders>
              <w:bottom w:val="single" w:sz="12" w:space="0" w:color="000000"/>
            </w:tcBorders>
          </w:tcPr>
          <w:p w14:paraId="05CD9EE9" w14:textId="77777777" w:rsidR="00F26B4F" w:rsidRDefault="00000000">
            <w:pPr>
              <w:pStyle w:val="TableParagraph"/>
              <w:spacing w:before="42"/>
              <w:ind w:left="230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Codifica</w:t>
            </w:r>
            <w:r>
              <w:rPr>
                <w:rFonts w:ascii="Arial"/>
                <w:b/>
                <w:spacing w:val="-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adempimenti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L.R.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15/08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(trasparenza)</w:t>
            </w:r>
          </w:p>
        </w:tc>
      </w:tr>
      <w:tr w:rsidR="00F26B4F" w14:paraId="55F120C5" w14:textId="77777777">
        <w:trPr>
          <w:trHeight w:val="879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6A70A0" w14:textId="77777777" w:rsidR="00F26B4F" w:rsidRDefault="00F26B4F">
            <w:pPr>
              <w:pStyle w:val="TableParagraph"/>
              <w:spacing w:before="147"/>
              <w:rPr>
                <w:rFonts w:ascii="Arial MT"/>
                <w:sz w:val="17"/>
              </w:rPr>
            </w:pPr>
          </w:p>
          <w:p w14:paraId="706F7906" w14:textId="77777777" w:rsidR="00F26B4F" w:rsidRDefault="00000000">
            <w:pPr>
              <w:pStyle w:val="TableParagraph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Ufficio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istruttore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F82BF48" w14:textId="77777777" w:rsidR="00F26B4F" w:rsidRDefault="00000000">
            <w:pPr>
              <w:pStyle w:val="TableParagraph"/>
              <w:spacing w:before="50"/>
              <w:ind w:left="52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Sezione Mobilità Sostenibile</w:t>
            </w:r>
            <w:r>
              <w:rPr>
                <w:rFonts w:ascii="Arial" w:hAnsi="Arial"/>
                <w:b/>
                <w:spacing w:val="-11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e</w:t>
            </w:r>
            <w:r>
              <w:rPr>
                <w:rFonts w:ascii="Arial" w:hAnsi="Arial"/>
                <w:b/>
                <w:spacing w:val="-11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Vigilanza del</w:t>
            </w:r>
            <w:r>
              <w:rPr>
                <w:rFonts w:ascii="Arial" w:hAns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Trasporto</w:t>
            </w:r>
            <w:r>
              <w:rPr>
                <w:rFonts w:ascii="Arial" w:hAns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 xml:space="preserve">Pubblico </w:t>
            </w:r>
            <w:r>
              <w:rPr>
                <w:rFonts w:ascii="Arial" w:hAnsi="Arial"/>
                <w:b/>
                <w:spacing w:val="-2"/>
                <w:sz w:val="17"/>
              </w:rPr>
              <w:t>Locale</w:t>
            </w:r>
          </w:p>
        </w:tc>
      </w:tr>
      <w:tr w:rsidR="00F26B4F" w14:paraId="6658C639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8309E6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Tipo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41F7859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Accordi</w:t>
            </w:r>
          </w:p>
        </w:tc>
      </w:tr>
      <w:tr w:rsidR="00F26B4F" w14:paraId="68CF5F43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B9550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EFF724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Art.15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L.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n.241/1990</w:t>
            </w:r>
          </w:p>
        </w:tc>
      </w:tr>
      <w:tr w:rsidR="00F26B4F" w14:paraId="5F2F20CD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66EE5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Sotto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E593411" w14:textId="77777777" w:rsidR="00F26B4F" w:rsidRDefault="00F26B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6B4F" w14:paraId="3F447E28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0A5441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Riservato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D4F1E26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NO</w:t>
            </w:r>
          </w:p>
        </w:tc>
      </w:tr>
      <w:tr w:rsidR="00F26B4F" w14:paraId="1913ADB0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A8A30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Pubblicazione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integrale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D82AC29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SI</w:t>
            </w:r>
          </w:p>
        </w:tc>
      </w:tr>
      <w:tr w:rsidR="00F26B4F" w14:paraId="3560F50B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FAF81B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Obblighi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proofErr w:type="spellStart"/>
            <w:r>
              <w:rPr>
                <w:rFonts w:ascii="Arial"/>
                <w:b/>
                <w:sz w:val="17"/>
              </w:rPr>
              <w:t>D.Lgs</w:t>
            </w:r>
            <w:proofErr w:type="spellEnd"/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33/2013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10CDC02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Art.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5"/>
                <w:sz w:val="17"/>
              </w:rPr>
              <w:t>23</w:t>
            </w:r>
          </w:p>
        </w:tc>
      </w:tr>
      <w:tr w:rsidR="00F26B4F" w14:paraId="3DA3708B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right w:val="single" w:sz="12" w:space="0" w:color="000000"/>
            </w:tcBorders>
          </w:tcPr>
          <w:p w14:paraId="63A5894D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Tipologia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</w:tcBorders>
          </w:tcPr>
          <w:p w14:paraId="609134CC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Approvazione</w:t>
            </w:r>
          </w:p>
        </w:tc>
      </w:tr>
      <w:tr w:rsidR="00F26B4F" w14:paraId="1407A81C" w14:textId="77777777">
        <w:trPr>
          <w:trHeight w:val="90"/>
        </w:trPr>
        <w:tc>
          <w:tcPr>
            <w:tcW w:w="4180" w:type="dxa"/>
            <w:gridSpan w:val="2"/>
            <w:tcBorders>
              <w:left w:val="nil"/>
              <w:right w:val="nil"/>
            </w:tcBorders>
          </w:tcPr>
          <w:p w14:paraId="422156B1" w14:textId="77777777" w:rsidR="00F26B4F" w:rsidRDefault="00F26B4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F26B4F" w14:paraId="6C311D45" w14:textId="77777777">
        <w:trPr>
          <w:trHeight w:val="481"/>
        </w:trPr>
        <w:tc>
          <w:tcPr>
            <w:tcW w:w="2090" w:type="dxa"/>
            <w:tcBorders>
              <w:right w:val="single" w:sz="12" w:space="0" w:color="000000"/>
            </w:tcBorders>
          </w:tcPr>
          <w:p w14:paraId="04C8EB8E" w14:textId="77777777" w:rsidR="00F26B4F" w:rsidRDefault="00000000">
            <w:pPr>
              <w:pStyle w:val="TableParagraph"/>
              <w:spacing w:before="42"/>
              <w:ind w:left="52" w:right="73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Adempimenti</w:t>
            </w:r>
            <w:r>
              <w:rPr>
                <w:rFonts w:asci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 xml:space="preserve">di </w:t>
            </w:r>
            <w:r>
              <w:rPr>
                <w:rFonts w:ascii="Arial"/>
                <w:b/>
                <w:spacing w:val="-2"/>
                <w:sz w:val="17"/>
              </w:rPr>
              <w:t>inventariazione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14:paraId="2B014E99" w14:textId="77777777" w:rsidR="00F26B4F" w:rsidRDefault="00000000">
            <w:pPr>
              <w:pStyle w:val="TableParagraph"/>
              <w:spacing w:before="140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NO</w:t>
            </w:r>
          </w:p>
        </w:tc>
      </w:tr>
    </w:tbl>
    <w:p w14:paraId="333CCA2A" w14:textId="77777777" w:rsidR="00F26B4F" w:rsidRDefault="00F26B4F">
      <w:pPr>
        <w:pStyle w:val="Corpotesto"/>
        <w:rPr>
          <w:rFonts w:ascii="Arial MT"/>
          <w:sz w:val="22"/>
        </w:rPr>
      </w:pPr>
    </w:p>
    <w:p w14:paraId="3E248EE4" w14:textId="77777777" w:rsidR="00F26B4F" w:rsidRDefault="00F26B4F">
      <w:pPr>
        <w:pStyle w:val="Corpotesto"/>
        <w:spacing w:before="3"/>
        <w:rPr>
          <w:rFonts w:ascii="Arial MT"/>
          <w:sz w:val="22"/>
        </w:rPr>
      </w:pPr>
    </w:p>
    <w:p w14:paraId="1B8A8E4E" w14:textId="77777777" w:rsidR="00F26B4F" w:rsidRDefault="00000000">
      <w:pPr>
        <w:ind w:left="55"/>
        <w:rPr>
          <w:rFonts w:ascii="Arial"/>
          <w:b/>
          <w:i/>
        </w:rPr>
      </w:pPr>
      <w:r>
        <w:rPr>
          <w:rFonts w:ascii="Arial"/>
          <w:b/>
          <w:i/>
        </w:rPr>
        <w:t>N.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00120</w:t>
      </w:r>
      <w:r>
        <w:rPr>
          <w:rFonts w:ascii="Arial"/>
          <w:b/>
          <w:i/>
          <w:spacing w:val="51"/>
        </w:rPr>
        <w:t xml:space="preserve"> </w:t>
      </w:r>
      <w:r>
        <w:rPr>
          <w:rFonts w:ascii="Arial"/>
          <w:b/>
          <w:i/>
        </w:rPr>
        <w:t>del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17/12/2024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del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Registro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delle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Determinazioni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della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AOO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  <w:spacing w:val="-5"/>
        </w:rPr>
        <w:t>184</w:t>
      </w:r>
    </w:p>
    <w:p w14:paraId="2D821922" w14:textId="77777777" w:rsidR="00F26B4F" w:rsidRDefault="00000000">
      <w:pPr>
        <w:pStyle w:val="Corpotesto"/>
        <w:spacing w:before="4"/>
        <w:rPr>
          <w:rFonts w:ascii="Arial"/>
          <w:b/>
          <w:i/>
          <w:sz w:val="17"/>
        </w:rPr>
      </w:pPr>
      <w:r>
        <w:rPr>
          <w:rFonts w:ascii="Arial"/>
          <w:b/>
          <w:i/>
          <w:noProof/>
          <w:sz w:val="1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D8901D" wp14:editId="761D6B71">
                <wp:simplePos x="0" y="0"/>
                <wp:positionH relativeFrom="page">
                  <wp:posOffset>1114425</wp:posOffset>
                </wp:positionH>
                <wp:positionV relativeFrom="paragraph">
                  <wp:posOffset>142280</wp:posOffset>
                </wp:positionV>
                <wp:extent cx="5327650" cy="190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19050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327650" y="19050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C7656" id="Graphic 8" o:spid="_x0000_s1026" style="position:absolute;margin-left:87.75pt;margin-top:11.2pt;width:419.5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" path="m5327650,l,,,19050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0AFC2C" w14:textId="77777777" w:rsidR="00F26B4F" w:rsidRDefault="00F26B4F">
      <w:pPr>
        <w:pStyle w:val="Corpotesto"/>
        <w:spacing w:before="43"/>
        <w:rPr>
          <w:rFonts w:ascii="Arial"/>
          <w:b/>
          <w:i/>
          <w:sz w:val="22"/>
        </w:rPr>
      </w:pPr>
    </w:p>
    <w:p w14:paraId="0779277D" w14:textId="77777777" w:rsidR="00F26B4F" w:rsidRDefault="00000000">
      <w:pPr>
        <w:ind w:left="55"/>
        <w:jc w:val="both"/>
        <w:rPr>
          <w:rFonts w:ascii="Arial MT"/>
        </w:rPr>
      </w:pPr>
      <w:bookmarkStart w:id="0" w:name="Dati_Identificativi"/>
      <w:bookmarkEnd w:id="0"/>
      <w:r>
        <w:rPr>
          <w:rFonts w:ascii="Arial"/>
          <w:b/>
        </w:rPr>
        <w:t>Codice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CIFRA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(Identificativo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Proposta)</w:t>
      </w:r>
      <w:r>
        <w:rPr>
          <w:rFonts w:ascii="Arial MT"/>
        </w:rPr>
        <w:t>:</w:t>
      </w:r>
      <w:r>
        <w:rPr>
          <w:rFonts w:ascii="Arial MT"/>
          <w:spacing w:val="-7"/>
        </w:rPr>
        <w:t xml:space="preserve"> </w:t>
      </w:r>
      <w:r>
        <w:rPr>
          <w:rFonts w:ascii="Arial MT"/>
          <w:spacing w:val="-2"/>
        </w:rPr>
        <w:t>184/DIR/2024/00116</w:t>
      </w:r>
    </w:p>
    <w:p w14:paraId="4DEC917E" w14:textId="77777777" w:rsidR="00F26B4F" w:rsidRDefault="00000000">
      <w:pPr>
        <w:spacing w:before="220"/>
        <w:ind w:left="55" w:right="53"/>
        <w:jc w:val="both"/>
        <w:rPr>
          <w:rFonts w:ascii="Arial MT" w:hAnsi="Arial MT"/>
        </w:rPr>
      </w:pPr>
      <w:r>
        <w:rPr>
          <w:rFonts w:ascii="Arial" w:hAnsi="Arial"/>
          <w:b/>
        </w:rPr>
        <w:t xml:space="preserve">OGGETTO: </w:t>
      </w:r>
      <w:r>
        <w:rPr>
          <w:rFonts w:ascii="Arial MT" w:hAnsi="Arial MT"/>
        </w:rPr>
        <w:t>Promozione e realizzazione di attività in materia di educazione, formazione e comunicazione per la diffusione della mobilità sostenibile e la sicurezza stradale. Art. 4 della Convenzione sottoscritta tra Regione Puglia – USR Puglia in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data 20/11/2024. Approvazione della disciplina attuativa dei progetti “A passo sicuro”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e “Strade sicure” e dei relativi allegati.</w:t>
      </w:r>
    </w:p>
    <w:p w14:paraId="079679A0" w14:textId="77777777" w:rsidR="00F26B4F" w:rsidRDefault="00000000">
      <w:pPr>
        <w:pStyle w:val="Corpotesto"/>
        <w:spacing w:before="50"/>
        <w:rPr>
          <w:rFonts w:ascii="Arial MT"/>
        </w:rPr>
      </w:pPr>
      <w:r>
        <w:rPr>
          <w:rFonts w:ascii="Arial MT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1AFD61E" wp14:editId="31B637B5">
                <wp:simplePos x="0" y="0"/>
                <wp:positionH relativeFrom="page">
                  <wp:posOffset>1114425</wp:posOffset>
                </wp:positionH>
                <wp:positionV relativeFrom="paragraph">
                  <wp:posOffset>193135</wp:posOffset>
                </wp:positionV>
                <wp:extent cx="5327650" cy="190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19050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327650" y="19050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1C288" id="Graphic 9" o:spid="_x0000_s1026" style="position:absolute;margin-left:87.75pt;margin-top:15.2pt;width:419.5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" path="m5327650,l,,,19050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2C4A35A" w14:textId="77777777" w:rsidR="00F26B4F" w:rsidRDefault="00F26B4F">
      <w:pPr>
        <w:pStyle w:val="Corpotesto"/>
        <w:rPr>
          <w:rFonts w:ascii="Arial MT"/>
        </w:rPr>
        <w:sectPr w:rsidR="00F26B4F">
          <w:headerReference w:type="default" r:id="rId7"/>
          <w:footerReference w:type="default" r:id="rId8"/>
          <w:type w:val="continuous"/>
          <w:pgSz w:w="11900" w:h="16840"/>
          <w:pgMar w:top="2440" w:right="1700" w:bottom="440" w:left="1700" w:header="600" w:footer="240" w:gutter="0"/>
          <w:pgNumType w:start="1"/>
          <w:cols w:space="720"/>
        </w:sectPr>
      </w:pPr>
    </w:p>
    <w:p w14:paraId="3CBB7E53" w14:textId="77777777" w:rsidR="00F26B4F" w:rsidRDefault="00F26B4F">
      <w:pPr>
        <w:pStyle w:val="Corpotesto"/>
        <w:rPr>
          <w:rFonts w:ascii="Arial MT"/>
          <w:sz w:val="22"/>
        </w:rPr>
      </w:pPr>
    </w:p>
    <w:p w14:paraId="7FEA0CB1" w14:textId="77777777" w:rsidR="00F26B4F" w:rsidRDefault="00F26B4F">
      <w:pPr>
        <w:pStyle w:val="Corpotesto"/>
        <w:spacing w:before="137"/>
        <w:rPr>
          <w:rFonts w:ascii="Arial MT"/>
          <w:sz w:val="22"/>
        </w:rPr>
      </w:pPr>
    </w:p>
    <w:p w14:paraId="50F5DAA3" w14:textId="77777777" w:rsidR="00F26B4F" w:rsidRDefault="00000000">
      <w:pPr>
        <w:ind w:left="55"/>
        <w:jc w:val="both"/>
        <w:rPr>
          <w:rFonts w:ascii="Arial MT"/>
        </w:rPr>
      </w:pPr>
      <w:r>
        <w:rPr>
          <w:rFonts w:ascii="Arial MT"/>
        </w:rPr>
        <w:t>Il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giorno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17/12/2024,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in</w:t>
      </w:r>
      <w:r>
        <w:rPr>
          <w:rFonts w:ascii="Arial MT"/>
          <w:spacing w:val="-5"/>
        </w:rPr>
        <w:t xml:space="preserve"> </w:t>
      </w:r>
      <w:r>
        <w:rPr>
          <w:rFonts w:ascii="Arial MT"/>
          <w:spacing w:val="-2"/>
        </w:rPr>
        <w:t>Bari,</w:t>
      </w:r>
    </w:p>
    <w:p w14:paraId="02D16E45" w14:textId="77777777" w:rsidR="00F26B4F" w:rsidRDefault="00000000">
      <w:pPr>
        <w:pStyle w:val="Titolo3"/>
        <w:ind w:right="1"/>
        <w:jc w:val="center"/>
      </w:pPr>
      <w:r>
        <w:t>IL</w:t>
      </w:r>
      <w:r>
        <w:rPr>
          <w:spacing w:val="-7"/>
        </w:rPr>
        <w:t xml:space="preserve"> </w:t>
      </w:r>
      <w:r>
        <w:t>DIRIGENTE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STRUTTURA</w:t>
      </w:r>
      <w:r>
        <w:rPr>
          <w:spacing w:val="-6"/>
        </w:rPr>
        <w:t xml:space="preserve"> </w:t>
      </w:r>
      <w:r>
        <w:rPr>
          <w:spacing w:val="-2"/>
        </w:rPr>
        <w:t>PROPONENTE</w:t>
      </w:r>
    </w:p>
    <w:p w14:paraId="377FF262" w14:textId="77777777" w:rsidR="00F26B4F" w:rsidRDefault="00000000">
      <w:pPr>
        <w:spacing w:before="220"/>
        <w:ind w:left="55" w:right="53"/>
        <w:jc w:val="both"/>
        <w:rPr>
          <w:rFonts w:ascii="Arial MT" w:hAnsi="Arial MT"/>
        </w:rPr>
      </w:pPr>
      <w:bookmarkStart w:id="1" w:name="Preambolo"/>
      <w:bookmarkEnd w:id="1"/>
      <w:r>
        <w:rPr>
          <w:rFonts w:ascii="Arial MT" w:hAnsi="Arial MT"/>
        </w:rPr>
        <w:t xml:space="preserve">L’anno </w:t>
      </w:r>
      <w:r>
        <w:rPr>
          <w:rFonts w:ascii="Arial" w:hAnsi="Arial"/>
          <w:b/>
        </w:rPr>
        <w:t xml:space="preserve">2024 </w:t>
      </w:r>
      <w:r>
        <w:rPr>
          <w:rFonts w:ascii="Arial MT" w:hAnsi="Arial MT"/>
        </w:rPr>
        <w:t xml:space="preserve">il giorno </w:t>
      </w:r>
      <w:r>
        <w:rPr>
          <w:rFonts w:ascii="Arial" w:hAnsi="Arial"/>
          <w:b/>
        </w:rPr>
        <w:t xml:space="preserve">17 </w:t>
      </w:r>
      <w:r>
        <w:rPr>
          <w:rFonts w:ascii="Arial MT" w:hAnsi="Arial MT"/>
        </w:rPr>
        <w:t xml:space="preserve">del mese di </w:t>
      </w:r>
      <w:r>
        <w:rPr>
          <w:rFonts w:ascii="Arial" w:hAnsi="Arial"/>
          <w:b/>
        </w:rPr>
        <w:t>dicembre</w:t>
      </w:r>
      <w:r>
        <w:rPr>
          <w:rFonts w:ascii="Arial MT" w:hAnsi="Arial MT"/>
        </w:rPr>
        <w:t xml:space="preserve">, presso la sede della Sezione Mobilità Sostenibile e Vigilanza del Trasporto Pubblico Locale, è stata adottata la seguente </w:t>
      </w:r>
      <w:r>
        <w:rPr>
          <w:rFonts w:ascii="Arial MT" w:hAnsi="Arial MT"/>
          <w:spacing w:val="-2"/>
        </w:rPr>
        <w:t>determinazione.</w:t>
      </w:r>
    </w:p>
    <w:p w14:paraId="42825E9D" w14:textId="77777777" w:rsidR="00F26B4F" w:rsidRDefault="00000000">
      <w:pPr>
        <w:spacing w:before="220"/>
        <w:ind w:left="2" w:right="1"/>
        <w:jc w:val="center"/>
        <w:rPr>
          <w:rFonts w:ascii="Arial"/>
          <w:b/>
        </w:rPr>
      </w:pPr>
      <w:r>
        <w:rPr>
          <w:rFonts w:ascii="Arial"/>
          <w:b/>
        </w:rPr>
        <w:t>Il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Dirigente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della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2"/>
        </w:rPr>
        <w:t>Sezione</w:t>
      </w:r>
    </w:p>
    <w:p w14:paraId="1E7482AE" w14:textId="77777777" w:rsidR="00F26B4F" w:rsidRDefault="00000000">
      <w:pPr>
        <w:pStyle w:val="Titolo3"/>
        <w:spacing w:before="0"/>
        <w:ind w:left="55"/>
      </w:pPr>
      <w:r>
        <w:rPr>
          <w:spacing w:val="-2"/>
        </w:rPr>
        <w:t>VISTI:</w:t>
      </w:r>
    </w:p>
    <w:p w14:paraId="76C61849" w14:textId="77777777" w:rsidR="00F26B4F" w:rsidRDefault="00000000">
      <w:pPr>
        <w:pStyle w:val="Titolo5"/>
        <w:numPr>
          <w:ilvl w:val="0"/>
          <w:numId w:val="9"/>
        </w:numPr>
        <w:tabs>
          <w:tab w:val="left" w:pos="655"/>
        </w:tabs>
        <w:spacing w:before="220"/>
        <w:rPr>
          <w:rFonts w:ascii="Arial MT" w:hAnsi="Arial MT"/>
          <w:i w:val="0"/>
        </w:rPr>
      </w:pPr>
      <w:r>
        <w:rPr>
          <w:rFonts w:ascii="Arial MT" w:hAnsi="Arial MT"/>
          <w:i w:val="0"/>
        </w:rPr>
        <w:t xml:space="preserve">la </w:t>
      </w:r>
      <w:r>
        <w:rPr>
          <w:b/>
          <w:i w:val="0"/>
        </w:rPr>
        <w:t>L.R. n. 7 del 04/02/1997</w:t>
      </w:r>
      <w:r>
        <w:rPr>
          <w:rFonts w:ascii="Arial MT" w:hAnsi="Arial MT"/>
          <w:i w:val="0"/>
        </w:rPr>
        <w:t>, recante “</w:t>
      </w:r>
      <w:r>
        <w:t>Norme in materia di organizzazione dell'amministrazione regionale” che agli art. 4 e 5 disciplina rispettivamente la “ripartizione delle competenze” e la “funzione dirigenziale</w:t>
      </w:r>
      <w:r>
        <w:rPr>
          <w:rFonts w:ascii="Arial MT" w:hAnsi="Arial MT"/>
          <w:i w:val="0"/>
        </w:rPr>
        <w:t>”;</w:t>
      </w:r>
    </w:p>
    <w:p w14:paraId="289EA8E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3261 del 28/07/1998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Separazione delle attività di direzione politica da quelle di gestione amministrativa. Direttiva alle strutture organizzative regionali</w:t>
      </w:r>
      <w:r>
        <w:rPr>
          <w:rFonts w:ascii="Arial MT" w:hAnsi="Arial MT"/>
        </w:rPr>
        <w:t>”;</w:t>
      </w:r>
    </w:p>
    <w:p w14:paraId="69C152B1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165/2001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Norme generali sull’ordinamento del lavoro alle dipendenze delle amministrazioni pubbliche</w:t>
      </w:r>
      <w:r>
        <w:rPr>
          <w:rFonts w:ascii="Arial MT" w:hAnsi="Arial MT"/>
        </w:rPr>
        <w:t>” che all’art 4 disciplina l’”</w:t>
      </w:r>
      <w:r>
        <w:rPr>
          <w:rFonts w:ascii="Arial" w:hAnsi="Arial"/>
          <w:i/>
        </w:rPr>
        <w:t>Indirizzo politico-amministrativo. Funzioni e responsabilità</w:t>
      </w:r>
      <w:r>
        <w:rPr>
          <w:rFonts w:ascii="Arial MT" w:hAnsi="Arial MT"/>
        </w:rPr>
        <w:t>” e all’art. 17 le “</w:t>
      </w:r>
      <w:r>
        <w:rPr>
          <w:rFonts w:ascii="Arial" w:hAnsi="Arial"/>
          <w:i/>
        </w:rPr>
        <w:t xml:space="preserve">Funzioni dei </w:t>
      </w:r>
      <w:r>
        <w:rPr>
          <w:rFonts w:ascii="Arial" w:hAnsi="Arial"/>
          <w:i/>
          <w:spacing w:val="-2"/>
        </w:rPr>
        <w:t>dirigenti</w:t>
      </w:r>
      <w:r>
        <w:rPr>
          <w:rFonts w:ascii="Arial MT" w:hAnsi="Arial MT"/>
          <w:spacing w:val="-2"/>
        </w:rPr>
        <w:t>”;</w:t>
      </w:r>
    </w:p>
    <w:p w14:paraId="388E4EC8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1"/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82 del 07/03/2005</w:t>
      </w:r>
      <w:r>
        <w:rPr>
          <w:rFonts w:ascii="Arial MT" w:hAnsi="Arial MT"/>
        </w:rPr>
        <w:t>, “</w:t>
      </w:r>
      <w:r>
        <w:rPr>
          <w:rFonts w:ascii="Arial" w:hAnsi="Arial"/>
          <w:i/>
        </w:rPr>
        <w:t>Codice dell'amministrazione digitale</w:t>
      </w:r>
      <w:r>
        <w:rPr>
          <w:rFonts w:ascii="Arial MT" w:hAnsi="Arial MT"/>
        </w:rPr>
        <w:t xml:space="preserve">” e </w:t>
      </w:r>
      <w:proofErr w:type="spellStart"/>
      <w:r>
        <w:rPr>
          <w:rFonts w:ascii="Arial MT" w:hAnsi="Arial MT"/>
          <w:spacing w:val="-2"/>
        </w:rPr>
        <w:t>ss.mm.ii</w:t>
      </w:r>
      <w:proofErr w:type="spellEnd"/>
      <w:r>
        <w:rPr>
          <w:rFonts w:ascii="Arial MT" w:hAnsi="Arial MT"/>
          <w:spacing w:val="-2"/>
        </w:rPr>
        <w:t>.;</w:t>
      </w:r>
    </w:p>
    <w:p w14:paraId="4671198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>l’</w:t>
      </w:r>
      <w:r>
        <w:rPr>
          <w:rFonts w:ascii="Arial" w:hAnsi="Arial"/>
          <w:b/>
        </w:rPr>
        <w:t>art. 32 della Legge n. 69 del 18/06/2009</w:t>
      </w:r>
      <w:r>
        <w:rPr>
          <w:rFonts w:ascii="Arial MT" w:hAnsi="Arial MT"/>
        </w:rPr>
        <w:t>, in forza del quale gli obblighi di pubblicazione di atti e provvedimenti amministrativi aventi effetto di pubblicità legale si intendono assolti con la pubblicazione nei propri siti informatici da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parte delle amministrazioni;</w:t>
      </w:r>
    </w:p>
    <w:p w14:paraId="7BEC7BAC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196 del 30/06/2003</w:t>
      </w:r>
      <w:r>
        <w:rPr>
          <w:rFonts w:ascii="Arial MT" w:hAnsi="Arial MT"/>
        </w:rPr>
        <w:t>, “</w:t>
      </w:r>
      <w:r>
        <w:rPr>
          <w:rFonts w:ascii="Arial" w:hAnsi="Arial"/>
          <w:i/>
        </w:rPr>
        <w:t>Codice in materia di protezione dei dati personali</w:t>
      </w:r>
      <w:r>
        <w:rPr>
          <w:rFonts w:ascii="Arial MT" w:hAnsi="Arial MT"/>
        </w:rPr>
        <w:t>”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integrato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con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modifiche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introdotte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-1"/>
        </w:rPr>
        <w:t xml:space="preserve">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n.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101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10/08/2018 in adeguamento alle disposizioni del Regolamento (UE) 2016/679 – GDPR;</w:t>
      </w:r>
    </w:p>
    <w:p w14:paraId="3A516175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le </w:t>
      </w:r>
      <w:r>
        <w:rPr>
          <w:rFonts w:ascii="Arial" w:hAnsi="Arial"/>
          <w:b/>
        </w:rPr>
        <w:t>Linee guida per la gestione degli atti Dirigenziali</w:t>
      </w:r>
      <w:r>
        <w:rPr>
          <w:rFonts w:ascii="Arial MT" w:hAnsi="Arial MT"/>
        </w:rPr>
        <w:t>, come documenti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originali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informatici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il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sistema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CIFRA2,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reperibili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sulla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piattaforma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CIFRA2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 xml:space="preserve">al link </w:t>
      </w:r>
      <w:r>
        <w:rPr>
          <w:rFonts w:ascii="Arial" w:hAnsi="Arial"/>
          <w:i/>
        </w:rPr>
        <w:t>https://cifra2.rsr.rupar.puglia.it/</w:t>
      </w:r>
      <w:r>
        <w:rPr>
          <w:rFonts w:ascii="Arial MT" w:hAnsi="Arial MT"/>
        </w:rPr>
        <w:t>;</w:t>
      </w:r>
    </w:p>
    <w:p w14:paraId="5F14959A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 xml:space="preserve">D.G.R. n. 1518/2015 </w:t>
      </w:r>
      <w:r>
        <w:rPr>
          <w:rFonts w:ascii="Arial MT" w:hAnsi="Arial MT"/>
        </w:rPr>
        <w:t xml:space="preserve">e il </w:t>
      </w:r>
      <w:r>
        <w:rPr>
          <w:rFonts w:ascii="Arial" w:hAnsi="Arial"/>
          <w:b/>
        </w:rPr>
        <w:t>D.P.G.R. n. 443/2015</w:t>
      </w:r>
      <w:r>
        <w:rPr>
          <w:rFonts w:ascii="Arial MT" w:hAnsi="Arial MT"/>
        </w:rPr>
        <w:t>, di adozione e approvazione del “</w:t>
      </w:r>
      <w:r>
        <w:rPr>
          <w:rFonts w:ascii="Arial" w:hAnsi="Arial"/>
          <w:i/>
        </w:rPr>
        <w:t>Modello Ambidestro per l’Innovazione della macchina Amministrativa regionale MAIA</w:t>
      </w:r>
      <w:r>
        <w:rPr>
          <w:rFonts w:ascii="Arial MT" w:hAnsi="Arial MT"/>
        </w:rPr>
        <w:t>”;</w:t>
      </w:r>
    </w:p>
    <w:p w14:paraId="33BC1574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1974 del 7/12/2020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Approvazione Atto di Alta Organizzazione. Modello Organizzativo 'MAIA 2.0</w:t>
      </w:r>
      <w:r>
        <w:rPr>
          <w:rFonts w:ascii="Arial MT" w:hAnsi="Arial MT"/>
        </w:rPr>
        <w:t xml:space="preserve">”, con cui è stato adottato il nuovo modello organizzativo delle strutture della Giunta Regionale e della </w:t>
      </w:r>
      <w:r>
        <w:rPr>
          <w:rFonts w:ascii="Arial MT" w:hAnsi="Arial MT"/>
          <w:spacing w:val="-2"/>
        </w:rPr>
        <w:t>Presidenza;</w:t>
      </w:r>
    </w:p>
    <w:p w14:paraId="518FDB2E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r>
        <w:rPr>
          <w:rFonts w:ascii="Arial" w:hAnsi="Arial"/>
          <w:b/>
        </w:rPr>
        <w:t>D.P.G.R n. 22 del 22/01/2021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Adozione Atto di Alta Organizzazione. Modello Organizzativo MAIA 2.0</w:t>
      </w:r>
      <w:r>
        <w:rPr>
          <w:rFonts w:ascii="Arial MT" w:hAnsi="Arial MT"/>
        </w:rPr>
        <w:t>”;</w:t>
      </w:r>
    </w:p>
    <w:p w14:paraId="16D85DF6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1466 del 15/09/2021</w:t>
      </w:r>
      <w:r>
        <w:rPr>
          <w:rFonts w:ascii="Arial MT" w:hAnsi="Arial MT"/>
        </w:rPr>
        <w:t>, recante l’approvazione della Strategia regionale per la parità di genere, denominata “</w:t>
      </w:r>
      <w:r>
        <w:rPr>
          <w:rFonts w:ascii="Arial" w:hAnsi="Arial"/>
          <w:i/>
        </w:rPr>
        <w:t>Agenda di Genere</w:t>
      </w:r>
      <w:r>
        <w:rPr>
          <w:rFonts w:ascii="Arial MT" w:hAnsi="Arial MT"/>
        </w:rPr>
        <w:t>”;</w:t>
      </w:r>
    </w:p>
    <w:p w14:paraId="05996F9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938 del 03/07/2023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 xml:space="preserve">D.G.R. n. 302/2022 Valutazione di impatto di genere. Sistema di gestione e di monitoraggio. Revisione degli </w:t>
      </w:r>
      <w:r>
        <w:rPr>
          <w:rFonts w:ascii="Arial" w:hAnsi="Arial"/>
          <w:i/>
          <w:spacing w:val="-2"/>
        </w:rPr>
        <w:t>allegati</w:t>
      </w:r>
      <w:r>
        <w:rPr>
          <w:rFonts w:ascii="Arial MT" w:hAnsi="Arial MT"/>
          <w:spacing w:val="-2"/>
        </w:rPr>
        <w:t>”;</w:t>
      </w:r>
    </w:p>
    <w:p w14:paraId="6A5A1FA2" w14:textId="77777777" w:rsidR="00F26B4F" w:rsidRDefault="00F26B4F">
      <w:pPr>
        <w:pStyle w:val="Paragrafoelenco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1E7C83C3" w14:textId="77777777" w:rsidR="00F26B4F" w:rsidRDefault="00F26B4F">
      <w:pPr>
        <w:pStyle w:val="Corpotesto"/>
        <w:rPr>
          <w:rFonts w:ascii="Arial MT"/>
          <w:sz w:val="22"/>
        </w:rPr>
      </w:pPr>
    </w:p>
    <w:p w14:paraId="29D7979F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4EE0890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n. 18 L.R. del 15 giugno 2023</w:t>
      </w:r>
      <w:r>
        <w:rPr>
          <w:rFonts w:ascii="Arial MT" w:hAnsi="Arial MT"/>
        </w:rPr>
        <w:t>, recante norme sull’ “</w:t>
      </w:r>
      <w:r>
        <w:rPr>
          <w:rFonts w:ascii="Arial" w:hAnsi="Arial"/>
          <w:i/>
        </w:rPr>
        <w:t>Ordinamento del Bollettino Ufficiale della Regione Puglia (BURP) e disciplina delle forme e modalità di pubblicazione degli atti”</w:t>
      </w:r>
      <w:r>
        <w:rPr>
          <w:rFonts w:ascii="Arial MT" w:hAnsi="Arial MT"/>
        </w:rPr>
        <w:t>;</w:t>
      </w:r>
    </w:p>
    <w:p w14:paraId="16F68CD8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1813 del 07/12/2022</w:t>
      </w:r>
      <w:r>
        <w:rPr>
          <w:rFonts w:ascii="Arial MT" w:hAnsi="Arial MT"/>
        </w:rPr>
        <w:t>, con la quale è stato disposto il conferimento dell’incarico di direzione della Sezione Mobilità Sostenibile e Vigilanza del Trasporto Pubblico Locale;</w:t>
      </w:r>
    </w:p>
    <w:p w14:paraId="0B85FB2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D.D. n. 36 del 02/05/2024</w:t>
      </w:r>
      <w:r>
        <w:rPr>
          <w:rFonts w:ascii="Arial MT" w:hAnsi="Arial MT"/>
        </w:rPr>
        <w:t>, con la quale è stato conferito l’incarico di EQ “</w:t>
      </w:r>
      <w:r>
        <w:rPr>
          <w:rFonts w:ascii="Arial" w:hAnsi="Arial"/>
          <w:i/>
        </w:rPr>
        <w:t>Programmazione e gestione degli interventi in materia di Sicurezza stradale e di interventi volti allo sviluppo e diffusione della mobilità sostenibile</w:t>
      </w:r>
      <w:r>
        <w:rPr>
          <w:rFonts w:ascii="Arial MT" w:hAnsi="Arial MT"/>
        </w:rPr>
        <w:t>”;</w:t>
      </w:r>
    </w:p>
    <w:p w14:paraId="2E0017D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118/2011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Disposizioni in materia di armonizzazione dei sistemi contabili e degli schemi di bilancio della Regione, degli enti locali e dei loro organismi, a norma degli artt. 1 e 2 della L. 42/2009</w:t>
      </w:r>
      <w:r>
        <w:rPr>
          <w:rFonts w:ascii="Arial MT" w:hAnsi="Arial MT"/>
        </w:rPr>
        <w:t xml:space="preserve">”, come integrato dal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126/2014 e </w:t>
      </w:r>
      <w:proofErr w:type="spellStart"/>
      <w:r>
        <w:rPr>
          <w:rFonts w:ascii="Arial MT" w:hAnsi="Arial MT"/>
        </w:rPr>
        <w:t>ss.mm.ii</w:t>
      </w:r>
      <w:proofErr w:type="spellEnd"/>
      <w:r>
        <w:rPr>
          <w:rFonts w:ascii="Arial MT" w:hAnsi="Arial MT"/>
        </w:rPr>
        <w:t>.;</w:t>
      </w:r>
    </w:p>
    <w:p w14:paraId="549ED6A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L.R. n. 37 del 29/12/2023</w:t>
      </w:r>
      <w:r>
        <w:rPr>
          <w:rFonts w:ascii="Arial MT" w:hAnsi="Arial MT"/>
        </w:rPr>
        <w:t>, avente ad oggetto "</w:t>
      </w:r>
      <w:r>
        <w:rPr>
          <w:rFonts w:ascii="Arial" w:hAnsi="Arial"/>
          <w:i/>
        </w:rPr>
        <w:t>Disposizioni per la formazione del Bilancio di previsione 2024 e Bilancio pluriennale 2024-2026 della Regione Puglia (Legge di stabilità regionale 2024)</w:t>
      </w:r>
      <w:r>
        <w:rPr>
          <w:rFonts w:ascii="Arial MT" w:hAnsi="Arial MT"/>
        </w:rPr>
        <w:t>”;</w:t>
      </w:r>
    </w:p>
    <w:p w14:paraId="6C9D150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1"/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L.R. n. 38 del 29/12/2023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Bilancio di previsione della Regione Puglia per l’esercizio finanziario 2024 e pluriennale 2024-2026</w:t>
      </w:r>
      <w:r>
        <w:rPr>
          <w:rFonts w:ascii="Arial MT" w:hAnsi="Arial MT"/>
        </w:rPr>
        <w:t>”;</w:t>
      </w:r>
    </w:p>
    <w:p w14:paraId="613C0036" w14:textId="77777777" w:rsidR="00F26B4F" w:rsidRDefault="00000000">
      <w:pPr>
        <w:pStyle w:val="Titolo5"/>
        <w:numPr>
          <w:ilvl w:val="0"/>
          <w:numId w:val="9"/>
        </w:numPr>
        <w:tabs>
          <w:tab w:val="left" w:pos="655"/>
        </w:tabs>
        <w:rPr>
          <w:rFonts w:ascii="Arial MT" w:hAnsi="Arial MT"/>
          <w:i w:val="0"/>
        </w:rPr>
      </w:pPr>
      <w:r>
        <w:rPr>
          <w:rFonts w:ascii="Arial MT" w:hAnsi="Arial MT"/>
          <w:i w:val="0"/>
        </w:rPr>
        <w:t xml:space="preserve">la </w:t>
      </w:r>
      <w:r>
        <w:rPr>
          <w:b/>
          <w:i w:val="0"/>
        </w:rPr>
        <w:t>D.G.R. n. 18 del 22/01/2024</w:t>
      </w:r>
      <w:r>
        <w:rPr>
          <w:rFonts w:ascii="Arial MT" w:hAnsi="Arial MT"/>
          <w:i w:val="0"/>
        </w:rPr>
        <w:t>, “</w:t>
      </w:r>
      <w:r>
        <w:t>Bilancio di previsione per l’esercizio finanziario 2024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pluriennale</w:t>
      </w:r>
      <w:r>
        <w:rPr>
          <w:spacing w:val="-3"/>
        </w:rPr>
        <w:t xml:space="preserve"> </w:t>
      </w:r>
      <w:r>
        <w:t>2024-2026.</w:t>
      </w:r>
      <w:r>
        <w:rPr>
          <w:spacing w:val="-2"/>
        </w:rPr>
        <w:t xml:space="preserve"> </w:t>
      </w:r>
      <w:r>
        <w:t>Articolo</w:t>
      </w:r>
      <w:r>
        <w:rPr>
          <w:spacing w:val="-4"/>
        </w:rPr>
        <w:t xml:space="preserve"> </w:t>
      </w:r>
      <w:r>
        <w:t>39,</w:t>
      </w:r>
      <w:r>
        <w:rPr>
          <w:spacing w:val="-3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10,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legislativo</w:t>
      </w:r>
      <w:r>
        <w:rPr>
          <w:spacing w:val="-3"/>
        </w:rPr>
        <w:t xml:space="preserve"> </w:t>
      </w:r>
      <w:r>
        <w:t>23 giugno 2011, n. 118. Documento tecnico di accompagnamento e Bilancio Finanziario Gestionale. Approvazione</w:t>
      </w:r>
      <w:r>
        <w:rPr>
          <w:rFonts w:ascii="Arial MT" w:hAnsi="Arial MT"/>
          <w:i w:val="0"/>
        </w:rPr>
        <w:t>”.</w:t>
      </w:r>
    </w:p>
    <w:p w14:paraId="55E0F5A7" w14:textId="77777777" w:rsidR="00F26B4F" w:rsidRDefault="00000000">
      <w:pPr>
        <w:spacing w:before="220"/>
        <w:ind w:left="55" w:right="52"/>
        <w:jc w:val="both"/>
        <w:rPr>
          <w:rFonts w:ascii="Arial MT" w:hAnsi="Arial MT"/>
        </w:rPr>
      </w:pPr>
      <w:r>
        <w:rPr>
          <w:rFonts w:ascii="Arial MT" w:hAnsi="Arial MT"/>
        </w:rPr>
        <w:t>Sulla base dell’istruttoria espletata dal funzionario, responsabile del presente procedimento amministrativo, titolare di incarico di EQ “</w:t>
      </w:r>
      <w:r>
        <w:rPr>
          <w:rFonts w:ascii="Arial" w:hAnsi="Arial"/>
          <w:i/>
        </w:rPr>
        <w:t>Programmazione e gestione degli interventi in materia di Sicurezza stradale e di interventi volti allo sviluppo e diffusione della mobilità sostenibile</w:t>
      </w:r>
      <w:r>
        <w:rPr>
          <w:rFonts w:ascii="Arial MT" w:hAnsi="Arial MT"/>
        </w:rPr>
        <w:t>”, dalla quale emerge quanto segue:</w:t>
      </w:r>
    </w:p>
    <w:p w14:paraId="323CDFEF" w14:textId="77777777" w:rsidR="00F26B4F" w:rsidRDefault="00000000">
      <w:pPr>
        <w:pStyle w:val="Titolo4"/>
        <w:ind w:left="55" w:right="0"/>
        <w:jc w:val="both"/>
      </w:pPr>
      <w:r>
        <w:t>PREMESSO</w:t>
      </w:r>
      <w:r>
        <w:rPr>
          <w:spacing w:val="-8"/>
        </w:rPr>
        <w:t xml:space="preserve"> </w:t>
      </w:r>
      <w:r>
        <w:rPr>
          <w:spacing w:val="-4"/>
        </w:rPr>
        <w:t>che:</w:t>
      </w:r>
    </w:p>
    <w:p w14:paraId="6467AC9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la Regione Puglia - Assessorato ai Trasporti e Mobilità Sostenibile – considera strategiche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gli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interventi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educazione, formazione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comunicazione per la diffusione della mobilità sostenibile e la sicurezza stradale;</w:t>
      </w:r>
    </w:p>
    <w:p w14:paraId="7855E63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l’Ufficio Scolastico Regionale per la Puglia persegue la finalità dell’educazione stradale come mezzo di tutela della sicurezza dei cittadini e come elemento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utile alla formazione degli studenti, anche alla luce delle “</w:t>
      </w:r>
      <w:r>
        <w:rPr>
          <w:rFonts w:ascii="Arial" w:hAnsi="Arial"/>
          <w:i/>
        </w:rPr>
        <w:t>Linee guida per l’insegnamento dell’educazione civica</w:t>
      </w:r>
      <w:r>
        <w:rPr>
          <w:rFonts w:ascii="Arial MT" w:hAnsi="Arial MT"/>
        </w:rPr>
        <w:t>” del 07/09/2024;</w:t>
      </w:r>
    </w:p>
    <w:p w14:paraId="126E9EE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>tra i suindicati Enti esiste da anni un proficuo rapporto di collaborazione per le specifiche competenze in materia di sicurezza stradale e promozione di corretti stili di vita, consolidatosi attraverso progetti tesi a favorire ed incentivare gli spostamenti quotidiani a piedi dei cittadini più giovani.</w:t>
      </w:r>
    </w:p>
    <w:p w14:paraId="38D20D28" w14:textId="77777777" w:rsidR="00F26B4F" w:rsidRDefault="00000000">
      <w:pPr>
        <w:pStyle w:val="Titolo4"/>
        <w:ind w:left="55" w:right="0"/>
        <w:jc w:val="left"/>
      </w:pPr>
      <w:r>
        <w:t>VISTO</w:t>
      </w:r>
      <w:r>
        <w:rPr>
          <w:spacing w:val="-5"/>
        </w:rPr>
        <w:t xml:space="preserve"> </w:t>
      </w:r>
      <w:r>
        <w:rPr>
          <w:spacing w:val="-4"/>
        </w:rPr>
        <w:t>che:</w:t>
      </w:r>
    </w:p>
    <w:p w14:paraId="6D4F953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al fine di garantire la proficua collaborazione tra i suindicati Enti, con D.G.R. n. 1526 dell’11/11/2024, si è provveduto all’approvazione dello schema di Convenzione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regolante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rapporti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tra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parti,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demandando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al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dirigente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della</w:t>
      </w:r>
    </w:p>
    <w:p w14:paraId="211B5497" w14:textId="77777777" w:rsidR="00F26B4F" w:rsidRDefault="00F26B4F">
      <w:pPr>
        <w:pStyle w:val="Paragrafoelenco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3088EBF7" w14:textId="77777777" w:rsidR="00F26B4F" w:rsidRDefault="00F26B4F">
      <w:pPr>
        <w:pStyle w:val="Corpotesto"/>
        <w:rPr>
          <w:rFonts w:ascii="Arial MT"/>
          <w:sz w:val="22"/>
        </w:rPr>
      </w:pPr>
    </w:p>
    <w:p w14:paraId="0FD124AC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657887F7" w14:textId="77777777" w:rsidR="00F26B4F" w:rsidRDefault="00000000">
      <w:pPr>
        <w:ind w:left="655"/>
        <w:jc w:val="both"/>
        <w:rPr>
          <w:rFonts w:ascii="Arial MT" w:hAnsi="Arial MT"/>
        </w:rPr>
      </w:pPr>
      <w:r>
        <w:rPr>
          <w:rFonts w:ascii="Arial MT" w:hAnsi="Arial MT"/>
        </w:rPr>
        <w:t>Sezione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Mobilità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Sostenibile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Vigilanza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TPL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sottoscrizione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della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2"/>
        </w:rPr>
        <w:t>stessa;</w:t>
      </w:r>
    </w:p>
    <w:p w14:paraId="5C04F26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in data 20/11/2024, la Regione Puglia – Sezione Mobilità Sostenibile 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Vigilanza del TPL e l’Ufficio Scolastico per la Puglia hanno sottoscritto la Convenzione disciplinante i reciproci rapporti nell’ambito dell’attuazione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”.</w:t>
      </w:r>
    </w:p>
    <w:p w14:paraId="44D389C5" w14:textId="77777777" w:rsidR="00F26B4F" w:rsidRDefault="00000000">
      <w:pPr>
        <w:pStyle w:val="Titolo4"/>
        <w:ind w:left="55" w:right="0"/>
        <w:jc w:val="left"/>
      </w:pPr>
      <w:r>
        <w:t>VISTO,</w:t>
      </w:r>
      <w:r>
        <w:rPr>
          <w:spacing w:val="-9"/>
        </w:rPr>
        <w:t xml:space="preserve"> </w:t>
      </w:r>
      <w:r>
        <w:t>altresì,</w:t>
      </w:r>
      <w:r>
        <w:rPr>
          <w:spacing w:val="-7"/>
        </w:rPr>
        <w:t xml:space="preserve"> </w:t>
      </w:r>
      <w:r>
        <w:rPr>
          <w:spacing w:val="-4"/>
        </w:rPr>
        <w:t>che:</w:t>
      </w:r>
    </w:p>
    <w:p w14:paraId="0259213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2"/>
        <w:rPr>
          <w:rFonts w:ascii="Arial MT" w:hAnsi="Arial MT"/>
        </w:rPr>
      </w:pPr>
      <w:r>
        <w:rPr>
          <w:rFonts w:ascii="Arial MT" w:hAnsi="Arial MT"/>
        </w:rPr>
        <w:t>l’art. 4 della su richiamata Convenzione stabilisce che, la Regione Puglia adotti con apposito provvedimento del Dirigente della Sezione Mobilità Sostenibile e Vigilanza del TPL, la disciplina attuativa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 preventivamente condivisa con l'U.S.R. Puglia;</w:t>
      </w:r>
    </w:p>
    <w:p w14:paraId="305AE104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conformemente alla su citata previsione, la disciplina attuativa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 è stata oggetto di preventiva condivisione con l’U.S.R. Puglia, giusta nota PEC del 17/12/20224, acquisita al protocollo regionale in pari data al n. 626561.</w:t>
      </w:r>
    </w:p>
    <w:p w14:paraId="2977213C" w14:textId="77777777" w:rsidR="00F26B4F" w:rsidRDefault="00000000">
      <w:pPr>
        <w:pStyle w:val="Titolo4"/>
        <w:ind w:left="55" w:right="0"/>
        <w:jc w:val="left"/>
      </w:pPr>
      <w:bookmarkStart w:id="2" w:name="Motivazione"/>
      <w:bookmarkEnd w:id="2"/>
      <w:r>
        <w:t>CONSIDERATO</w:t>
      </w:r>
      <w:r>
        <w:rPr>
          <w:spacing w:val="-11"/>
        </w:rPr>
        <w:t xml:space="preserve"> </w:t>
      </w:r>
      <w:r>
        <w:rPr>
          <w:spacing w:val="-4"/>
        </w:rPr>
        <w:t>che:</w:t>
      </w:r>
    </w:p>
    <w:p w14:paraId="5A42CFEA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1"/>
        <w:ind w:right="54"/>
        <w:rPr>
          <w:rFonts w:ascii="Arial MT" w:hAnsi="Arial MT"/>
        </w:rPr>
      </w:pPr>
      <w:r>
        <w:rPr>
          <w:rFonts w:ascii="Arial MT" w:hAnsi="Arial MT"/>
        </w:rPr>
        <w:t>al fine di garantire il regolare prosieguo delle attività e di consentire all’U.S.R. Puglia ed all’IISS “</w:t>
      </w:r>
      <w:r>
        <w:rPr>
          <w:rFonts w:ascii="Arial" w:hAnsi="Arial"/>
          <w:i/>
        </w:rPr>
        <w:t>Elena di Savoia – P. Calamandrei</w:t>
      </w:r>
      <w:r>
        <w:rPr>
          <w:rFonts w:ascii="Arial MT" w:hAnsi="Arial MT"/>
        </w:rPr>
        <w:t>”, quale “</w:t>
      </w:r>
      <w:r>
        <w:rPr>
          <w:rFonts w:ascii="Arial" w:hAnsi="Arial"/>
          <w:i/>
        </w:rPr>
        <w:t>scuola polo</w:t>
      </w:r>
      <w:r>
        <w:rPr>
          <w:rFonts w:ascii="Arial MT" w:hAnsi="Arial MT"/>
        </w:rPr>
        <w:t>” con funzioni con funzioni di gestione delle attività amministrativo-contabili,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l’adozione degli adempimenti di competenza, è necessario procedere all’adozione della disciplina attuativa di cui </w:t>
      </w:r>
      <w:proofErr w:type="gramStart"/>
      <w:r>
        <w:rPr>
          <w:rFonts w:ascii="Arial MT" w:hAnsi="Arial MT"/>
        </w:rPr>
        <w:t>al suindicato art</w:t>
      </w:r>
      <w:proofErr w:type="gramEnd"/>
      <w:r>
        <w:rPr>
          <w:rFonts w:ascii="Arial MT" w:hAnsi="Arial MT"/>
        </w:rPr>
        <w:t xml:space="preserve"> 4 della Convezione.</w:t>
      </w:r>
    </w:p>
    <w:p w14:paraId="502F2B09" w14:textId="77777777" w:rsidR="00F26B4F" w:rsidRDefault="00000000">
      <w:pPr>
        <w:spacing w:before="220"/>
        <w:ind w:left="55"/>
        <w:rPr>
          <w:rFonts w:ascii="Arial MT"/>
        </w:rPr>
      </w:pPr>
      <w:r>
        <w:rPr>
          <w:rFonts w:ascii="Arial MT"/>
        </w:rPr>
        <w:t>Tanto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premesso,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visto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considerato,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con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il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si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2"/>
        </w:rPr>
        <w:t>procede:</w:t>
      </w:r>
    </w:p>
    <w:p w14:paraId="3C92C8BE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ai sensi dell’art. 4 della Convenzione sottoscritta tra la Regione Puglia – Sezione Mobilità Sostenibile e Vigilanza del TPL e l’Ufficio Scolastico per la Puglia in data 20/11/2024, all’adozione della disciplina attuativa (Allegato 1) preventivamente condivisa con l’U.S.R. Puglia relativa ai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unitamente ai seguenti allegati:</w:t>
      </w:r>
    </w:p>
    <w:p w14:paraId="662BFE02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spacing w:before="220"/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A1: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40BC7C87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A2: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1A020CCE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B1: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5BB1F26E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B2: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54AE5D9F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C: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Registro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404A79AC" w14:textId="77777777" w:rsidR="00F26B4F" w:rsidRDefault="00000000">
      <w:pPr>
        <w:spacing w:before="220"/>
        <w:ind w:left="655"/>
        <w:rPr>
          <w:rFonts w:ascii="Arial MT"/>
        </w:rPr>
      </w:pPr>
      <w:r>
        <w:rPr>
          <w:rFonts w:ascii="Arial MT"/>
        </w:rPr>
        <w:t>che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annessi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al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costituiscono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parte</w:t>
      </w:r>
      <w:r>
        <w:rPr>
          <w:rFonts w:ascii="Arial MT"/>
          <w:spacing w:val="40"/>
        </w:rPr>
        <w:t xml:space="preserve"> </w:t>
      </w:r>
      <w:proofErr w:type="spellStart"/>
      <w:r>
        <w:rPr>
          <w:rFonts w:ascii="Arial MT"/>
        </w:rPr>
        <w:t>integrale</w:t>
      </w:r>
      <w:proofErr w:type="spellEnd"/>
      <w:r>
        <w:rPr>
          <w:rFonts w:ascii="Arial MT"/>
          <w:spacing w:val="40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40"/>
        </w:rPr>
        <w:t xml:space="preserve"> </w:t>
      </w:r>
      <w:r>
        <w:rPr>
          <w:rFonts w:ascii="Arial MT"/>
          <w:spacing w:val="-2"/>
        </w:rPr>
        <w:t>sostanziale.</w:t>
      </w:r>
    </w:p>
    <w:p w14:paraId="042A9E52" w14:textId="77777777" w:rsidR="00F26B4F" w:rsidRDefault="00000000">
      <w:pPr>
        <w:pStyle w:val="Titolo4"/>
        <w:spacing w:before="0"/>
        <w:ind w:left="1"/>
      </w:pPr>
      <w:bookmarkStart w:id="3" w:name="Garanzie_di_riservatezza"/>
      <w:bookmarkEnd w:id="3"/>
      <w:r>
        <w:t>Verifica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679/2016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t>D.Lgs.</w:t>
      </w:r>
      <w:proofErr w:type="spellEnd"/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196/2003,</w:t>
      </w:r>
      <w:r>
        <w:rPr>
          <w:spacing w:val="-4"/>
        </w:rPr>
        <w:t xml:space="preserve"> </w:t>
      </w:r>
      <w:r>
        <w:t xml:space="preserve">come modificato dal </w:t>
      </w:r>
      <w:proofErr w:type="spellStart"/>
      <w:r>
        <w:t>D.Lgs.</w:t>
      </w:r>
      <w:proofErr w:type="spellEnd"/>
      <w:r>
        <w:t xml:space="preserve"> n. 101/2018</w:t>
      </w:r>
    </w:p>
    <w:p w14:paraId="7208534D" w14:textId="77777777" w:rsidR="00F26B4F" w:rsidRDefault="00000000">
      <w:pPr>
        <w:ind w:left="1" w:right="1"/>
        <w:jc w:val="center"/>
        <w:rPr>
          <w:rFonts w:ascii="Arial"/>
          <w:b/>
        </w:rPr>
      </w:pPr>
      <w:r>
        <w:rPr>
          <w:rFonts w:ascii="Arial"/>
          <w:b/>
        </w:rPr>
        <w:t>Garanzie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alla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2"/>
        </w:rPr>
        <w:t>riservatezza</w:t>
      </w:r>
    </w:p>
    <w:p w14:paraId="4470B4EC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>La pubblicazione dell’atto all’albo, salve le garanzie previste dalla Legge n. 241/1990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e ss.mm. e ii. in tema di accesso ai documenti amministrativi, avviene nel rispetto della tutela della riservatezza dei cittadini, tenuto conto di quanto disposto dal </w:t>
      </w:r>
      <w:proofErr w:type="spellStart"/>
      <w:r>
        <w:rPr>
          <w:rFonts w:ascii="Arial MT" w:hAnsi="Arial MT"/>
        </w:rPr>
        <w:t>D.Lgs</w:t>
      </w:r>
      <w:proofErr w:type="spellEnd"/>
    </w:p>
    <w:p w14:paraId="32D996A1" w14:textId="77777777" w:rsidR="00F26B4F" w:rsidRDefault="00F26B4F">
      <w:pPr>
        <w:jc w:val="both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6074709C" w14:textId="77777777" w:rsidR="00F26B4F" w:rsidRDefault="00F26B4F">
      <w:pPr>
        <w:pStyle w:val="Corpotesto"/>
        <w:rPr>
          <w:rFonts w:ascii="Arial MT"/>
          <w:sz w:val="22"/>
        </w:rPr>
      </w:pPr>
    </w:p>
    <w:p w14:paraId="6E10ED81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1A747017" w14:textId="77777777" w:rsidR="00F26B4F" w:rsidRDefault="00000000">
      <w:pPr>
        <w:pStyle w:val="Paragrafoelenco"/>
        <w:numPr>
          <w:ilvl w:val="0"/>
          <w:numId w:val="8"/>
        </w:numPr>
        <w:tabs>
          <w:tab w:val="left" w:pos="429"/>
        </w:tabs>
        <w:ind w:right="54" w:firstLine="0"/>
        <w:rPr>
          <w:rFonts w:ascii="Arial MT" w:hAnsi="Arial MT"/>
        </w:rPr>
      </w:pPr>
      <w:r>
        <w:rPr>
          <w:rFonts w:ascii="Arial MT" w:hAnsi="Arial MT"/>
        </w:rPr>
        <w:t>196/2003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come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modificato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80"/>
          <w:w w:val="150"/>
        </w:rPr>
        <w:t xml:space="preserve">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n.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101/2018,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nonché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vigente Regolamento Regionale n. 5/2006 per il trattamento dei dati sensibili e giudiziari.</w:t>
      </w:r>
    </w:p>
    <w:p w14:paraId="7FFCF081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>Ai fini della pubblicazione legale, l’atto destinato alla pubblicazione è redatto in modo da evitare la diffusione di dati personali identificativi, ovvero il riferimento di dati sensibili; qualora tali dati fossero indispensabili per l’adozione dell’atto, essi sono trasferiti in documenti separati esplicitamente richiamati.</w:t>
      </w:r>
    </w:p>
    <w:p w14:paraId="25A37003" w14:textId="77777777" w:rsidR="00F26B4F" w:rsidRDefault="00000000">
      <w:pPr>
        <w:pStyle w:val="Titolo4"/>
        <w:ind w:left="617" w:right="0"/>
        <w:jc w:val="left"/>
      </w:pPr>
      <w:bookmarkStart w:id="4" w:name="Adempimenti_Contabili"/>
      <w:bookmarkEnd w:id="4"/>
      <w:r>
        <w:rPr>
          <w:u w:val="single"/>
        </w:rPr>
        <w:t>ADEMPIMENTI</w:t>
      </w:r>
      <w:r>
        <w:rPr>
          <w:spacing w:val="-7"/>
          <w:u w:val="single"/>
        </w:rPr>
        <w:t xml:space="preserve"> </w:t>
      </w:r>
      <w:r>
        <w:rPr>
          <w:u w:val="single"/>
        </w:rPr>
        <w:t>CONTABILI</w:t>
      </w:r>
      <w:r>
        <w:rPr>
          <w:spacing w:val="-4"/>
          <w:u w:val="single"/>
        </w:rPr>
        <w:t xml:space="preserve"> </w:t>
      </w:r>
      <w:r>
        <w:rPr>
          <w:u w:val="single"/>
        </w:rPr>
        <w:t>AI</w:t>
      </w:r>
      <w:r>
        <w:rPr>
          <w:spacing w:val="-5"/>
          <w:u w:val="single"/>
        </w:rPr>
        <w:t xml:space="preserve"> </w:t>
      </w:r>
      <w:r>
        <w:rPr>
          <w:u w:val="single"/>
        </w:rPr>
        <w:t>SENSI</w:t>
      </w:r>
      <w:r>
        <w:rPr>
          <w:spacing w:val="-4"/>
          <w:u w:val="single"/>
        </w:rPr>
        <w:t xml:space="preserve"> </w:t>
      </w:r>
      <w:r>
        <w:rPr>
          <w:u w:val="single"/>
        </w:rPr>
        <w:t>DEL</w:t>
      </w:r>
      <w:r>
        <w:rPr>
          <w:spacing w:val="-4"/>
          <w:u w:val="single"/>
        </w:rPr>
        <w:t xml:space="preserve"> </w:t>
      </w:r>
      <w:r>
        <w:rPr>
          <w:u w:val="single"/>
        </w:rPr>
        <w:t>D.</w:t>
      </w:r>
      <w:r>
        <w:rPr>
          <w:spacing w:val="-5"/>
          <w:u w:val="single"/>
        </w:rPr>
        <w:t xml:space="preserve"> </w:t>
      </w:r>
      <w:r>
        <w:rPr>
          <w:u w:val="single"/>
        </w:rPr>
        <w:t>LGS</w:t>
      </w:r>
      <w:r>
        <w:rPr>
          <w:spacing w:val="-4"/>
          <w:u w:val="single"/>
        </w:rPr>
        <w:t xml:space="preserve"> </w:t>
      </w:r>
      <w:r>
        <w:rPr>
          <w:u w:val="single"/>
        </w:rPr>
        <w:t>n.</w:t>
      </w:r>
      <w:r>
        <w:rPr>
          <w:spacing w:val="-5"/>
          <w:u w:val="single"/>
        </w:rPr>
        <w:t xml:space="preserve"> </w:t>
      </w:r>
      <w:r>
        <w:rPr>
          <w:u w:val="single"/>
        </w:rPr>
        <w:t>118/11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4"/>
          <w:u w:val="single"/>
        </w:rPr>
        <w:t xml:space="preserve"> </w:t>
      </w:r>
      <w:proofErr w:type="spellStart"/>
      <w:r>
        <w:rPr>
          <w:spacing w:val="-2"/>
          <w:u w:val="single"/>
        </w:rPr>
        <w:t>ss.mm.ii</w:t>
      </w:r>
      <w:proofErr w:type="spellEnd"/>
      <w:r>
        <w:rPr>
          <w:spacing w:val="-2"/>
          <w:u w:val="single"/>
        </w:rPr>
        <w:t>.</w:t>
      </w:r>
    </w:p>
    <w:p w14:paraId="0A0CF357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Dal presente atto non derivano né spese né maggiori oneri a carico del Bilancio </w:t>
      </w:r>
      <w:r>
        <w:rPr>
          <w:rFonts w:ascii="Arial MT" w:hAnsi="Arial MT"/>
          <w:spacing w:val="-2"/>
        </w:rPr>
        <w:t>regionale.</w:t>
      </w:r>
    </w:p>
    <w:p w14:paraId="2DE018B0" w14:textId="77777777" w:rsidR="00F26B4F" w:rsidRDefault="00000000">
      <w:pPr>
        <w:pStyle w:val="Titolo4"/>
      </w:pPr>
      <w:bookmarkStart w:id="5" w:name="Dichiarazioni"/>
      <w:bookmarkEnd w:id="5"/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091FE7BD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280A024C" w14:textId="77777777" w:rsidR="00F26B4F" w:rsidRDefault="00000000">
      <w:pPr>
        <w:spacing w:before="220"/>
        <w:ind w:left="55"/>
        <w:rPr>
          <w:rFonts w:ascii="Arial MT"/>
        </w:rPr>
      </w:pPr>
      <w:r>
        <w:rPr>
          <w:rFonts w:ascii="Arial MT"/>
        </w:rPr>
        <w:t xml:space="preserve">Per le motivazioni espresse in narrativa, che qui di seguito si intendono integralmente </w:t>
      </w:r>
      <w:r>
        <w:rPr>
          <w:rFonts w:ascii="Arial MT"/>
          <w:spacing w:val="-2"/>
        </w:rPr>
        <w:t>assunte:</w:t>
      </w:r>
    </w:p>
    <w:p w14:paraId="2306DFC6" w14:textId="77777777" w:rsidR="00F26B4F" w:rsidRDefault="00000000">
      <w:pPr>
        <w:pStyle w:val="Titolo3"/>
        <w:ind w:right="1"/>
        <w:jc w:val="center"/>
      </w:pPr>
      <w:r>
        <w:rPr>
          <w:spacing w:val="-2"/>
        </w:rPr>
        <w:t>DETERMINA</w:t>
      </w:r>
    </w:p>
    <w:p w14:paraId="59C37151" w14:textId="77777777" w:rsidR="00F26B4F" w:rsidRDefault="00000000">
      <w:pPr>
        <w:spacing w:before="220"/>
        <w:ind w:left="55" w:right="54"/>
        <w:jc w:val="both"/>
        <w:rPr>
          <w:rFonts w:ascii="Arial MT"/>
        </w:rPr>
      </w:pPr>
      <w:r>
        <w:rPr>
          <w:rFonts w:ascii="Arial MT"/>
        </w:rPr>
        <w:t>Di prendere atto di quanto espresso in narrativa, che costituisce parte integrante e sostanziale del presente atto e che qui si intende integralmente riportato.</w:t>
      </w:r>
    </w:p>
    <w:p w14:paraId="39DF07B8" w14:textId="77777777" w:rsidR="00F26B4F" w:rsidRDefault="00000000">
      <w:pPr>
        <w:spacing w:before="241"/>
        <w:ind w:left="55" w:right="52"/>
        <w:jc w:val="both"/>
        <w:rPr>
          <w:rFonts w:ascii="Arial MT" w:hAnsi="Arial MT"/>
        </w:rPr>
      </w:pPr>
      <w:bookmarkStart w:id="6" w:name="Dispositivo"/>
      <w:bookmarkEnd w:id="6"/>
      <w:r>
        <w:rPr>
          <w:rFonts w:ascii="Arial MT" w:hAnsi="Arial MT"/>
        </w:rPr>
        <w:t>Di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procedere, ai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sensi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dell’art.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della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Convenzione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sottoscritta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tra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Regione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Puglia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– Sezione Mobilità Sostenibile e Vigilanza del TPL e l’Ufficio Scolastico per la Puglia in data 20/11/2024, all’adozione della disciplina attuativa (Allegato 1) preventivamente condivisa con l’U.S.R. Puglia relativa ai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 unitamente ai seguenti allegati:</w:t>
      </w:r>
    </w:p>
    <w:p w14:paraId="3C37E8C6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spacing w:before="220"/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A1: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47E9BFFB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A2: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6D76E808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B1: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05B071A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B2: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5D058336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C: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Registro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3787A382" w14:textId="77777777" w:rsidR="00F26B4F" w:rsidRDefault="00000000">
      <w:pPr>
        <w:spacing w:before="220"/>
        <w:ind w:left="55"/>
        <w:jc w:val="both"/>
        <w:rPr>
          <w:rFonts w:ascii="Arial MT"/>
        </w:rPr>
      </w:pPr>
      <w:r>
        <w:rPr>
          <w:rFonts w:ascii="Arial MT"/>
        </w:rPr>
        <w:t>che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annessi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costituiscono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parte</w:t>
      </w:r>
      <w:r>
        <w:rPr>
          <w:rFonts w:ascii="Arial MT"/>
          <w:spacing w:val="-6"/>
        </w:rPr>
        <w:t xml:space="preserve"> </w:t>
      </w:r>
      <w:proofErr w:type="spellStart"/>
      <w:r>
        <w:rPr>
          <w:rFonts w:ascii="Arial MT"/>
        </w:rPr>
        <w:t>integrale</w:t>
      </w:r>
      <w:proofErr w:type="spellEnd"/>
      <w:r>
        <w:rPr>
          <w:rFonts w:ascii="Arial MT"/>
          <w:spacing w:val="-6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2"/>
        </w:rPr>
        <w:t>sostanziale.</w:t>
      </w:r>
    </w:p>
    <w:p w14:paraId="6998737D" w14:textId="77777777" w:rsidR="00F26B4F" w:rsidRDefault="00000000">
      <w:pPr>
        <w:spacing w:before="220"/>
        <w:ind w:left="55" w:right="55"/>
        <w:jc w:val="both"/>
        <w:rPr>
          <w:rFonts w:ascii="Arial MT" w:hAnsi="Arial MT"/>
        </w:rPr>
      </w:pPr>
      <w:r>
        <w:rPr>
          <w:rFonts w:ascii="Arial MT" w:hAnsi="Arial MT"/>
        </w:rPr>
        <w:t>Di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notificare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il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presente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atto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mezzo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PEC,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cura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Responsabile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Procedimento, all’IISS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Elena di Savoia – Piero Calamandrei</w:t>
      </w:r>
      <w:r>
        <w:rPr>
          <w:rFonts w:ascii="Arial MT" w:hAnsi="Arial MT"/>
        </w:rPr>
        <w:t xml:space="preserve">”, all’indirizzo: </w:t>
      </w:r>
      <w:hyperlink r:id="rId9">
        <w:r w:rsidR="00F26B4F">
          <w:rPr>
            <w:rFonts w:ascii="Arial" w:hAnsi="Arial"/>
            <w:i/>
            <w:spacing w:val="-2"/>
          </w:rPr>
          <w:t>bais04900r@pec.istruzione.it</w:t>
        </w:r>
        <w:r w:rsidR="00F26B4F">
          <w:rPr>
            <w:rFonts w:ascii="Arial MT" w:hAnsi="Arial MT"/>
            <w:spacing w:val="-2"/>
          </w:rPr>
          <w:t>.</w:t>
        </w:r>
      </w:hyperlink>
    </w:p>
    <w:p w14:paraId="18936445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Di trasmettere il presente atto a mezzo PEC, a cura del Responsabile del Procedimento, all’Ufficio Scolastico Regionale per la Puglia, all’indirizzo: </w:t>
      </w:r>
      <w:hyperlink r:id="rId10">
        <w:r w:rsidR="00F26B4F">
          <w:rPr>
            <w:rFonts w:ascii="Arial" w:hAnsi="Arial"/>
            <w:i/>
            <w:spacing w:val="-2"/>
          </w:rPr>
          <w:t>drpu@postacert.istruzione.it</w:t>
        </w:r>
        <w:r w:rsidR="00F26B4F">
          <w:rPr>
            <w:rFonts w:ascii="Arial MT" w:hAnsi="Arial MT"/>
            <w:spacing w:val="-2"/>
          </w:rPr>
          <w:t>.</w:t>
        </w:r>
      </w:hyperlink>
    </w:p>
    <w:p w14:paraId="697A6715" w14:textId="77777777" w:rsidR="00F26B4F" w:rsidRDefault="00000000">
      <w:pPr>
        <w:pStyle w:val="Titolo4"/>
      </w:pPr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17D17D6D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5AC58E8B" w14:textId="77777777" w:rsidR="00F26B4F" w:rsidRDefault="00F26B4F">
      <w:pPr>
        <w:jc w:val="center"/>
        <w:rPr>
          <w:rFonts w:asci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67FA636E" w14:textId="77777777" w:rsidR="00F26B4F" w:rsidRDefault="00F26B4F">
      <w:pPr>
        <w:pStyle w:val="Corpotesto"/>
        <w:rPr>
          <w:rFonts w:ascii="Arial MT"/>
          <w:sz w:val="22"/>
        </w:rPr>
      </w:pPr>
    </w:p>
    <w:p w14:paraId="0BC5533F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2C175B06" w14:textId="77777777" w:rsidR="00F26B4F" w:rsidRDefault="00000000">
      <w:pPr>
        <w:ind w:left="55"/>
        <w:rPr>
          <w:rFonts w:ascii="Arial MT"/>
        </w:rPr>
      </w:pPr>
      <w:r>
        <w:rPr>
          <w:rFonts w:ascii="Arial MT"/>
        </w:rPr>
        <w:t>Il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provvedimento, firmato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digitalmente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ai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sensi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Testo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Unico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D.P.R.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n.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 xml:space="preserve">445 del 28/12/2000 e del </w:t>
      </w:r>
      <w:proofErr w:type="spellStart"/>
      <w:r>
        <w:rPr>
          <w:rFonts w:ascii="Arial MT"/>
        </w:rPr>
        <w:t>D.Lgs.</w:t>
      </w:r>
      <w:proofErr w:type="spellEnd"/>
      <w:r>
        <w:rPr>
          <w:rFonts w:ascii="Arial MT"/>
        </w:rPr>
        <w:t xml:space="preserve"> n. 82 del 07/03/2005:</w:t>
      </w:r>
    </w:p>
    <w:p w14:paraId="170BC56E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spacing w:before="220"/>
        <w:ind w:right="54"/>
        <w:rPr>
          <w:rFonts w:ascii="Arial MT" w:hAnsi="Arial MT"/>
        </w:rPr>
      </w:pPr>
      <w:r>
        <w:rPr>
          <w:rFonts w:ascii="Arial MT" w:hAnsi="Arial MT"/>
        </w:rPr>
        <w:t>è stato elaborato attraverso la piattaforma CIFRA 2, composto da pagine tutte progressivamente numerate, firmato digitalmente;</w:t>
      </w:r>
    </w:p>
    <w:p w14:paraId="39A1D50B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4"/>
        <w:rPr>
          <w:rFonts w:ascii="Arial MT" w:hAnsi="Arial MT"/>
        </w:rPr>
      </w:pPr>
      <w:r>
        <w:rPr>
          <w:rFonts w:ascii="Arial MT" w:hAnsi="Arial MT"/>
        </w:rPr>
        <w:t>è pubblicato, in modalità telematica ai sensi dell’art. 20 comma 3 del Decreto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del Presidente della Giunta Regionale n. 22 del 22/01/2021, per un periodo pari a 10 giorni lavorativi sull’Albo pretorio online della Regione Puglia;</w:t>
      </w:r>
    </w:p>
    <w:p w14:paraId="1076D6C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è pubblicato, ai sensi del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n. 33/2013, sul sito ufficiale della Regione Puglia </w:t>
      </w:r>
      <w:hyperlink r:id="rId11">
        <w:r w:rsidR="00F26B4F">
          <w:rPr>
            <w:rFonts w:ascii="Arial" w:hAnsi="Arial"/>
            <w:i/>
          </w:rPr>
          <w:t>www.regione.puglia.it</w:t>
        </w:r>
      </w:hyperlink>
      <w:r>
        <w:rPr>
          <w:rFonts w:ascii="Arial" w:hAnsi="Arial"/>
          <w:i/>
        </w:rPr>
        <w:t xml:space="preserve"> </w:t>
      </w:r>
      <w:r>
        <w:rPr>
          <w:rFonts w:ascii="Arial MT" w:hAnsi="Arial MT"/>
        </w:rPr>
        <w:t>– Sezione Amministrazione Trasparente – sottosezione di I livello Provvedimenti – sottosezione di II livello “</w:t>
      </w:r>
      <w:r>
        <w:rPr>
          <w:rFonts w:ascii="Arial" w:hAnsi="Arial"/>
          <w:i/>
        </w:rPr>
        <w:t>Provvedimenti dei Dirigenti Amministrativi – Giunta Regionale</w:t>
      </w:r>
      <w:r>
        <w:rPr>
          <w:rFonts w:ascii="Arial MT" w:hAnsi="Arial MT"/>
        </w:rPr>
        <w:t>”;</w:t>
      </w:r>
    </w:p>
    <w:p w14:paraId="3A1B14BF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è pubblicato ai sensi dell’art. 26 e 27 del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33/2013, a cura del responsabile del procedimento, sul sito ufficiale della Regione Puglia </w:t>
      </w:r>
      <w:hyperlink r:id="rId12">
        <w:r w:rsidR="00F26B4F">
          <w:rPr>
            <w:rFonts w:ascii="Arial MT" w:hAnsi="Arial MT"/>
          </w:rPr>
          <w:t>www.regione.puglia.it</w:t>
        </w:r>
      </w:hyperlink>
      <w:r>
        <w:rPr>
          <w:rFonts w:ascii="Arial MT" w:hAnsi="Arial MT"/>
        </w:rPr>
        <w:t xml:space="preserve"> – Sezione Amministrazione Trasparente – Sottosezione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di I Livello “</w:t>
      </w:r>
      <w:r>
        <w:rPr>
          <w:rFonts w:ascii="Arial" w:hAnsi="Arial"/>
          <w:i/>
        </w:rPr>
        <w:t>Sovvenzioni, contributi, sussidi, vantaggi economici</w:t>
      </w:r>
      <w:r>
        <w:rPr>
          <w:rFonts w:ascii="Arial MT" w:hAnsi="Arial MT"/>
        </w:rPr>
        <w:t>” – sottosezione di II livello “</w:t>
      </w:r>
      <w:r>
        <w:rPr>
          <w:rFonts w:ascii="Arial" w:hAnsi="Arial"/>
          <w:i/>
        </w:rPr>
        <w:t>Atti di concessione</w:t>
      </w:r>
      <w:r>
        <w:rPr>
          <w:rFonts w:ascii="Arial MT" w:hAnsi="Arial MT"/>
        </w:rPr>
        <w:t>”;</w:t>
      </w:r>
    </w:p>
    <w:p w14:paraId="3BF7A58D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spacing w:before="1"/>
        <w:ind w:left="654" w:hanging="231"/>
        <w:rPr>
          <w:rFonts w:ascii="Arial MT" w:hAnsi="Arial MT"/>
        </w:rPr>
      </w:pPr>
      <w:r>
        <w:rPr>
          <w:rFonts w:ascii="Arial MT" w:hAnsi="Arial MT"/>
        </w:rPr>
        <w:t>è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conservato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nel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sistema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regionale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archiviazione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2"/>
        </w:rPr>
        <w:t>regionale;</w:t>
      </w:r>
    </w:p>
    <w:p w14:paraId="2696D49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rPr>
          <w:rFonts w:ascii="Arial MT" w:hAnsi="Arial MT"/>
        </w:rPr>
      </w:pPr>
      <w:r>
        <w:rPr>
          <w:rFonts w:ascii="Arial MT" w:hAnsi="Arial MT"/>
        </w:rPr>
        <w:t>è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trasmesso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all’archivio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  <w:spacing w:val="-2"/>
        </w:rPr>
        <w:t>CIFRA.</w:t>
      </w:r>
    </w:p>
    <w:p w14:paraId="03673BF8" w14:textId="77777777" w:rsidR="00F26B4F" w:rsidRDefault="00000000">
      <w:pPr>
        <w:pStyle w:val="Titolo4"/>
      </w:pPr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2A743DA9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486E4872" w14:textId="77777777" w:rsidR="00F26B4F" w:rsidRDefault="00F26B4F">
      <w:pPr>
        <w:pStyle w:val="Corpotesto"/>
        <w:spacing w:before="219"/>
        <w:rPr>
          <w:rFonts w:ascii="Arial MT"/>
          <w:sz w:val="22"/>
        </w:rPr>
      </w:pPr>
    </w:p>
    <w:p w14:paraId="49DE2544" w14:textId="77777777" w:rsidR="00F26B4F" w:rsidRDefault="00000000">
      <w:pPr>
        <w:pStyle w:val="Titolo3"/>
        <w:spacing w:before="1"/>
        <w:ind w:left="55"/>
      </w:pPr>
      <w:r>
        <w:t>ALLEGATI</w:t>
      </w:r>
      <w:r>
        <w:rPr>
          <w:spacing w:val="-8"/>
        </w:rPr>
        <w:t xml:space="preserve"> </w:t>
      </w:r>
      <w:r>
        <w:rPr>
          <w:spacing w:val="-2"/>
        </w:rPr>
        <w:t>INTEGRANTI</w:t>
      </w:r>
    </w:p>
    <w:p w14:paraId="6A487219" w14:textId="77777777" w:rsidR="00F26B4F" w:rsidRDefault="00F26B4F">
      <w:pPr>
        <w:pStyle w:val="Corpotesto"/>
        <w:spacing w:before="5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</w:tblGrid>
      <w:tr w:rsidR="00F26B4F" w14:paraId="69000DC9" w14:textId="77777777">
        <w:trPr>
          <w:trHeight w:val="343"/>
        </w:trPr>
        <w:tc>
          <w:tcPr>
            <w:tcW w:w="8375" w:type="dxa"/>
            <w:tcBorders>
              <w:bottom w:val="single" w:sz="12" w:space="0" w:color="000000"/>
            </w:tcBorders>
          </w:tcPr>
          <w:p w14:paraId="784E2576" w14:textId="77777777" w:rsidR="00F26B4F" w:rsidRDefault="00000000">
            <w:pPr>
              <w:pStyle w:val="TableParagraph"/>
              <w:spacing w:before="41"/>
              <w:ind w:left="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Documento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Impronta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(SHA256)</w:t>
            </w:r>
          </w:p>
        </w:tc>
      </w:tr>
      <w:tr w:rsidR="00F26B4F" w14:paraId="0AEEF78F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421DC3D7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Allegato_1_Disciplina_attuativa.pdf - </w:t>
            </w:r>
            <w:r>
              <w:rPr>
                <w:rFonts w:ascii="Arial MT"/>
                <w:spacing w:val="-2"/>
              </w:rPr>
              <w:t>619a562fdee208b9d3282e048f6fcf7f84afa92676efd25c6fdbe28cf10ba670</w:t>
            </w:r>
          </w:p>
        </w:tc>
      </w:tr>
      <w:tr w:rsidR="00F26B4F" w14:paraId="5394C58F" w14:textId="77777777">
        <w:trPr>
          <w:trHeight w:val="595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0C9BE45F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Allegato_A1_Scheda_adesione_a_passo_sicuro.pdf - </w:t>
            </w:r>
            <w:r>
              <w:rPr>
                <w:rFonts w:ascii="Arial MT"/>
                <w:spacing w:val="-2"/>
              </w:rPr>
              <w:t>0436e6588b58515047e31d469401783d23a090822d8a10549d0bca48c8ff9ae2</w:t>
            </w:r>
          </w:p>
        </w:tc>
      </w:tr>
      <w:tr w:rsidR="00F26B4F" w14:paraId="00DDE73A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0D6BEFDF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Allegato_A2_Scheda_adesione_strade_sicure.pdf - </w:t>
            </w:r>
            <w:r>
              <w:rPr>
                <w:rFonts w:ascii="Arial MT"/>
                <w:spacing w:val="-2"/>
              </w:rPr>
              <w:t>65621d813f7094b249d2da261e47ccb478d110c5af6b8b45b3c4f7238711a648</w:t>
            </w:r>
          </w:p>
        </w:tc>
      </w:tr>
      <w:tr w:rsidR="00F26B4F" w14:paraId="78F4C5FF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5BFC4BCC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Allegato_B1_Scheda_rendicontazione_a_passo_sicuro.pdf - </w:t>
            </w:r>
            <w:r>
              <w:rPr>
                <w:rFonts w:ascii="Arial MT"/>
                <w:spacing w:val="-2"/>
              </w:rPr>
              <w:t>9a2970f3545bcd87761b51a4cce1b8435e505b63ed0e311e088248dc23aa2235</w:t>
            </w:r>
          </w:p>
        </w:tc>
      </w:tr>
      <w:tr w:rsidR="00F26B4F" w14:paraId="3D744B69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615CBABA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Allegato_B2_Scheda_rendicontazione_strade_sicure.pdf - </w:t>
            </w:r>
            <w:r>
              <w:rPr>
                <w:rFonts w:ascii="Arial MT"/>
                <w:spacing w:val="-2"/>
              </w:rPr>
              <w:t>4119bd27f4b650964f0b16ca4f5fc998628392c84b66180fd227e4760516a9a8</w:t>
            </w:r>
          </w:p>
        </w:tc>
      </w:tr>
      <w:tr w:rsidR="00F26B4F" w14:paraId="42274751" w14:textId="77777777">
        <w:trPr>
          <w:trHeight w:val="595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317DCCD1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 xml:space="preserve">Allegato_C_Registro_attività_strade_sicure.pdf - </w:t>
            </w:r>
            <w:r>
              <w:rPr>
                <w:rFonts w:ascii="Arial MT" w:hAnsi="Arial MT"/>
                <w:spacing w:val="-2"/>
              </w:rPr>
              <w:t>f03106113fccfce1e72e149e449ec2d0ef7a8abe7615540ff7ba228f5f4629b3</w:t>
            </w:r>
          </w:p>
        </w:tc>
      </w:tr>
      <w:tr w:rsidR="00F26B4F" w14:paraId="103D1E6C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</w:tcBorders>
          </w:tcPr>
          <w:p w14:paraId="77E7BCA6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Allegato_1_Disciplina_attuativa.pdf - </w:t>
            </w:r>
            <w:r>
              <w:rPr>
                <w:rFonts w:ascii="Arial MT"/>
                <w:spacing w:val="-2"/>
              </w:rPr>
              <w:t>545724dd77859429e22271d510e2c6a5d8a751ed1b3a1a5fbcfb29d466dfc873</w:t>
            </w:r>
          </w:p>
        </w:tc>
      </w:tr>
    </w:tbl>
    <w:p w14:paraId="13C4E14A" w14:textId="77777777" w:rsidR="00F26B4F" w:rsidRDefault="00000000">
      <w:pPr>
        <w:spacing w:before="218"/>
        <w:ind w:left="55"/>
        <w:rPr>
          <w:rFonts w:ascii="Arial MT" w:hAnsi="Arial MT"/>
        </w:rPr>
      </w:pPr>
      <w:r>
        <w:rPr>
          <w:rFonts w:ascii="Arial MT" w:hAnsi="Arial MT"/>
        </w:rPr>
        <w:t>Il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presente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Provvedimento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è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direttamente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  <w:spacing w:val="-2"/>
        </w:rPr>
        <w:t>esecutivo.</w:t>
      </w:r>
    </w:p>
    <w:p w14:paraId="03039560" w14:textId="77777777" w:rsidR="00F26B4F" w:rsidRDefault="00F26B4F">
      <w:pPr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3B862DE9" w14:textId="77777777" w:rsidR="00F26B4F" w:rsidRDefault="00F26B4F">
      <w:pPr>
        <w:pStyle w:val="Corpotesto"/>
        <w:rPr>
          <w:rFonts w:ascii="Arial MT"/>
        </w:rPr>
      </w:pPr>
    </w:p>
    <w:p w14:paraId="259C19AB" w14:textId="77777777" w:rsidR="00F26B4F" w:rsidRDefault="00F26B4F">
      <w:pPr>
        <w:pStyle w:val="Corpotesto"/>
        <w:spacing w:before="183" w:after="1"/>
        <w:rPr>
          <w:rFonts w:ascii="Arial MT"/>
        </w:rPr>
      </w:pPr>
    </w:p>
    <w:tbl>
      <w:tblPr>
        <w:tblStyle w:val="TableNormal"/>
        <w:tblW w:w="0" w:type="auto"/>
        <w:tblInd w:w="12" w:type="dxa"/>
        <w:tblLayout w:type="fixed"/>
        <w:tblLook w:val="01E0" w:firstRow="1" w:lastRow="1" w:firstColumn="1" w:lastColumn="1" w:noHBand="0" w:noVBand="0"/>
      </w:tblPr>
      <w:tblGrid>
        <w:gridCol w:w="7652"/>
      </w:tblGrid>
      <w:tr w:rsidR="00F26B4F" w14:paraId="161B9F1C" w14:textId="77777777">
        <w:trPr>
          <w:trHeight w:val="370"/>
        </w:trPr>
        <w:tc>
          <w:tcPr>
            <w:tcW w:w="7652" w:type="dxa"/>
          </w:tcPr>
          <w:p w14:paraId="70916D51" w14:textId="77777777" w:rsidR="00F26B4F" w:rsidRDefault="00000000">
            <w:pPr>
              <w:pStyle w:val="TableParagraph"/>
              <w:spacing w:line="246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Basato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sulla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proposta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n.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184/DIR/2024/00116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dei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sottoscrittori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della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  <w:spacing w:val="-2"/>
              </w:rPr>
              <w:t>proposta:</w:t>
            </w:r>
          </w:p>
        </w:tc>
      </w:tr>
      <w:tr w:rsidR="00F26B4F" w14:paraId="54A16B3C" w14:textId="77777777">
        <w:trPr>
          <w:trHeight w:val="623"/>
        </w:trPr>
        <w:tc>
          <w:tcPr>
            <w:tcW w:w="7652" w:type="dxa"/>
          </w:tcPr>
          <w:p w14:paraId="3CB3B131" w14:textId="77777777" w:rsidR="00F26B4F" w:rsidRDefault="00000000">
            <w:pPr>
              <w:pStyle w:val="TableParagraph"/>
              <w:spacing w:before="97" w:line="250" w:lineRule="atLeast"/>
              <w:ind w:left="50" w:right="99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E.Q.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Programmazione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Sicurezza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Stradale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mobilità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sostenibile Luca Michele Basile</w:t>
            </w:r>
          </w:p>
        </w:tc>
      </w:tr>
    </w:tbl>
    <w:p w14:paraId="4F9BACBF" w14:textId="77777777" w:rsidR="00F26B4F" w:rsidRDefault="00F26B4F">
      <w:pPr>
        <w:pStyle w:val="Corpotesto"/>
        <w:rPr>
          <w:rFonts w:ascii="Arial MT"/>
        </w:rPr>
      </w:pPr>
    </w:p>
    <w:p w14:paraId="223EEDF6" w14:textId="77777777" w:rsidR="00F26B4F" w:rsidRDefault="00F26B4F">
      <w:pPr>
        <w:pStyle w:val="Corpotesto"/>
        <w:spacing w:before="1"/>
        <w:rPr>
          <w:rFonts w:ascii="Arial MT"/>
        </w:rPr>
      </w:pPr>
    </w:p>
    <w:tbl>
      <w:tblPr>
        <w:tblStyle w:val="TableNormal"/>
        <w:tblW w:w="0" w:type="auto"/>
        <w:tblInd w:w="12" w:type="dxa"/>
        <w:tblLayout w:type="fixed"/>
        <w:tblLook w:val="01E0" w:firstRow="1" w:lastRow="1" w:firstColumn="1" w:lastColumn="1" w:noHBand="0" w:noVBand="0"/>
      </w:tblPr>
      <w:tblGrid>
        <w:gridCol w:w="7886"/>
      </w:tblGrid>
      <w:tr w:rsidR="00F26B4F" w14:paraId="03E6CA06" w14:textId="77777777">
        <w:trPr>
          <w:trHeight w:val="370"/>
        </w:trPr>
        <w:tc>
          <w:tcPr>
            <w:tcW w:w="7886" w:type="dxa"/>
          </w:tcPr>
          <w:p w14:paraId="633BB049" w14:textId="77777777" w:rsidR="00F26B4F" w:rsidRDefault="00000000">
            <w:pPr>
              <w:pStyle w:val="TableParagraph"/>
              <w:spacing w:line="246" w:lineRule="exact"/>
              <w:ind w:left="50"/>
              <w:rPr>
                <w:rFonts w:ascii="Arial MT"/>
              </w:rPr>
            </w:pPr>
            <w:bookmarkStart w:id="7" w:name="Sottoscrittori"/>
            <w:bookmarkEnd w:id="7"/>
            <w:r>
              <w:rPr>
                <w:rFonts w:ascii="Arial MT"/>
              </w:rPr>
              <w:t>Firmato</w:t>
            </w:r>
            <w:r>
              <w:rPr>
                <w:rFonts w:ascii="Arial MT"/>
                <w:spacing w:val="-10"/>
              </w:rPr>
              <w:t xml:space="preserve"> </w:t>
            </w:r>
            <w:r>
              <w:rPr>
                <w:rFonts w:ascii="Arial MT"/>
              </w:rPr>
              <w:t>digitalmente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  <w:spacing w:val="-5"/>
              </w:rPr>
              <w:t>da:</w:t>
            </w:r>
          </w:p>
        </w:tc>
      </w:tr>
      <w:tr w:rsidR="00F26B4F" w14:paraId="466839C6" w14:textId="77777777">
        <w:trPr>
          <w:trHeight w:val="876"/>
        </w:trPr>
        <w:tc>
          <w:tcPr>
            <w:tcW w:w="7886" w:type="dxa"/>
          </w:tcPr>
          <w:p w14:paraId="47E0F210" w14:textId="77777777" w:rsidR="00F26B4F" w:rsidRDefault="00000000">
            <w:pPr>
              <w:pStyle w:val="TableParagraph"/>
              <w:spacing w:before="117"/>
              <w:ind w:left="5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Il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Dirigente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della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Sezione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Mobilità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Sostenibile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Vigilanza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Trasporto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 xml:space="preserve">Pubblico </w:t>
            </w:r>
            <w:r>
              <w:rPr>
                <w:rFonts w:ascii="Arial MT" w:hAnsi="Arial MT"/>
                <w:spacing w:val="-2"/>
              </w:rPr>
              <w:t>Locale</w:t>
            </w:r>
          </w:p>
          <w:p w14:paraId="1BB33E42" w14:textId="77777777" w:rsidR="00F26B4F" w:rsidRDefault="00000000">
            <w:pPr>
              <w:pStyle w:val="TableParagraph"/>
              <w:spacing w:line="233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Francesca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  <w:spacing w:val="-2"/>
              </w:rPr>
              <w:t>Arbore</w:t>
            </w:r>
          </w:p>
        </w:tc>
      </w:tr>
    </w:tbl>
    <w:p w14:paraId="0BDE9044" w14:textId="77777777" w:rsidR="00F26B4F" w:rsidRDefault="00F26B4F" w:rsidP="00590A8F">
      <w:pPr>
        <w:pStyle w:val="TableParagraph"/>
        <w:spacing w:line="233" w:lineRule="exact"/>
        <w:rPr>
          <w:rFonts w:ascii="Arial MT"/>
        </w:rPr>
      </w:pPr>
    </w:p>
    <w:sectPr w:rsidR="00F26B4F">
      <w:headerReference w:type="default" r:id="rId13"/>
      <w:footerReference w:type="default" r:id="rId14"/>
      <w:pgSz w:w="11910" w:h="16840"/>
      <w:pgMar w:top="1080" w:right="992" w:bottom="480" w:left="992" w:header="0" w:footer="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0FF78" w14:textId="77777777" w:rsidR="002E5475" w:rsidRDefault="002E5475">
      <w:r>
        <w:separator/>
      </w:r>
    </w:p>
  </w:endnote>
  <w:endnote w:type="continuationSeparator" w:id="0">
    <w:p w14:paraId="775E4C32" w14:textId="77777777" w:rsidR="002E5475" w:rsidRDefault="002E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D107E" w14:textId="77777777" w:rsidR="00F26B4F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525440" behindDoc="1" locked="0" layoutInCell="1" allowOverlap="1" wp14:anchorId="0CAA2D8E" wp14:editId="77A26358">
              <wp:simplePos x="0" y="0"/>
              <wp:positionH relativeFrom="page">
                <wp:posOffset>635000</wp:posOffset>
              </wp:positionH>
              <wp:positionV relativeFrom="page">
                <wp:posOffset>10363200</wp:posOffset>
              </wp:positionV>
              <wp:extent cx="6223000" cy="1270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2300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23000" h="12700">
                            <a:moveTo>
                              <a:pt x="6223000" y="0"/>
                            </a:moveTo>
                            <a:lnTo>
                              <a:pt x="0" y="0"/>
                            </a:lnTo>
                            <a:lnTo>
                              <a:pt x="0" y="12700"/>
                            </a:lnTo>
                            <a:lnTo>
                              <a:pt x="6223000" y="12700"/>
                            </a:lnTo>
                            <a:lnTo>
                              <a:pt x="622300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9D8F9F" id="Graphic 4" o:spid="_x0000_s1026" style="position:absolute;margin-left:50pt;margin-top:816pt;width:490pt;height:1pt;z-index:-1679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230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" path="m6223000,l,,,12700r6223000,l622300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5952" behindDoc="1" locked="0" layoutInCell="1" allowOverlap="1" wp14:anchorId="2BCA211A" wp14:editId="0464BF49">
              <wp:simplePos x="0" y="0"/>
              <wp:positionH relativeFrom="page">
                <wp:posOffset>622300</wp:posOffset>
              </wp:positionH>
              <wp:positionV relativeFrom="page">
                <wp:posOffset>10363733</wp:posOffset>
              </wp:positionV>
              <wp:extent cx="1351280" cy="1816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128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473150" w14:textId="77777777" w:rsidR="00F26B4F" w:rsidRDefault="00F26B4F">
                          <w:pPr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hyperlink r:id="rId1">
                            <w:r>
                              <w:rPr>
                                <w:rFonts w:ascii="Arial MT"/>
                                <w:spacing w:val="-2"/>
                              </w:rPr>
                              <w:t>www.regione.puglia.it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A211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49pt;margin-top:816.05pt;width:106.4pt;height:14.3pt;z-index:-1679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" filled="f" stroked="f">
              <v:textbox inset="0,0,0,0">
                <w:txbxContent>
                  <w:p w14:paraId="16473150" w14:textId="77777777" w:rsidR="00F26B4F" w:rsidRDefault="00F26B4F">
                    <w:pPr>
                      <w:spacing w:before="13"/>
                      <w:ind w:left="20"/>
                      <w:rPr>
                        <w:rFonts w:ascii="Arial MT"/>
                      </w:rPr>
                    </w:pPr>
                    <w:hyperlink r:id="rId2">
                      <w:r>
                        <w:rPr>
                          <w:rFonts w:ascii="Arial MT"/>
                          <w:spacing w:val="-2"/>
                        </w:rPr>
                        <w:t>www.regione.puglia.it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6464" behindDoc="1" locked="0" layoutInCell="1" allowOverlap="1" wp14:anchorId="280B0905" wp14:editId="4A65D2D1">
              <wp:simplePos x="0" y="0"/>
              <wp:positionH relativeFrom="page">
                <wp:posOffset>6526276</wp:posOffset>
              </wp:positionH>
              <wp:positionV relativeFrom="page">
                <wp:posOffset>10363733</wp:posOffset>
              </wp:positionV>
              <wp:extent cx="167005" cy="1816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235399" w14:textId="77777777" w:rsidR="00F26B4F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0B0905" id="Textbox 6" o:spid="_x0000_s1029" type="#_x0000_t202" style="position:absolute;margin-left:513.9pt;margin-top:816.05pt;width:13.15pt;height:14.3pt;z-index:-1679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" filled="f" stroked="f">
              <v:textbox inset="0,0,0,0">
                <w:txbxContent>
                  <w:p w14:paraId="3B235399" w14:textId="77777777" w:rsidR="00F26B4F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1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3354" w14:textId="77777777" w:rsidR="00F26B4F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532096" behindDoc="1" locked="0" layoutInCell="1" allowOverlap="1" wp14:anchorId="06A703CD" wp14:editId="5049795B">
              <wp:simplePos x="0" y="0"/>
              <wp:positionH relativeFrom="page">
                <wp:posOffset>6448678</wp:posOffset>
              </wp:positionH>
              <wp:positionV relativeFrom="page">
                <wp:posOffset>10362717</wp:posOffset>
              </wp:positionV>
              <wp:extent cx="244475" cy="18161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7D159F" w14:textId="77777777" w:rsidR="00F26B4F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703CD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30" type="#_x0000_t202" style="position:absolute;margin-left:507.75pt;margin-top:815.95pt;width:19.25pt;height:14.3pt;z-index:-1678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" filled="f" stroked="f">
              <v:textbox inset="0,0,0,0">
                <w:txbxContent>
                  <w:p w14:paraId="4D7D159F" w14:textId="77777777" w:rsidR="00F26B4F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</w:rPr>
                      <w:fldChar w:fldCharType="separate"/>
                    </w:r>
                    <w:r>
                      <w:rPr>
                        <w:rFonts w:ascii="Arial MT"/>
                        <w:spacing w:val="-5"/>
                      </w:rPr>
                      <w:t>14</w:t>
                    </w:r>
                    <w:r>
                      <w:rPr>
                        <w:rFonts w:ascii="Arial MT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C08E" w14:textId="77777777" w:rsidR="002E5475" w:rsidRDefault="002E5475">
      <w:r>
        <w:separator/>
      </w:r>
    </w:p>
  </w:footnote>
  <w:footnote w:type="continuationSeparator" w:id="0">
    <w:p w14:paraId="7BB8586D" w14:textId="77777777" w:rsidR="002E5475" w:rsidRDefault="002E5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464C0" w14:textId="77777777" w:rsidR="00F26B4F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523904" behindDoc="1" locked="0" layoutInCell="1" allowOverlap="1" wp14:anchorId="5B6C954F" wp14:editId="6FA8E77D">
          <wp:simplePos x="0" y="0"/>
          <wp:positionH relativeFrom="page">
            <wp:posOffset>470878</wp:posOffset>
          </wp:positionH>
          <wp:positionV relativeFrom="page">
            <wp:posOffset>381000</wp:posOffset>
          </wp:positionV>
          <wp:extent cx="2126271" cy="11684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6271" cy="116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524416" behindDoc="1" locked="0" layoutInCell="1" allowOverlap="1" wp14:anchorId="3DC5A6EA" wp14:editId="62A12643">
              <wp:simplePos x="0" y="0"/>
              <wp:positionH relativeFrom="page">
                <wp:posOffset>2844800</wp:posOffset>
              </wp:positionH>
              <wp:positionV relativeFrom="page">
                <wp:posOffset>610133</wp:posOffset>
              </wp:positionV>
              <wp:extent cx="1337310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357EB4" w14:textId="77777777" w:rsidR="00F26B4F" w:rsidRDefault="00000000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Dipartimento</w:t>
                          </w:r>
                          <w:r>
                            <w:rPr>
                              <w:rFonts w:ascii="Arial MT" w:hAnsi="Arial MT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>Mobilità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5A6E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24pt;margin-top:48.05pt;width:105.3pt;height:14.3pt;z-index:-1679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" filled="f" stroked="f">
              <v:textbox inset="0,0,0,0">
                <w:txbxContent>
                  <w:p w14:paraId="1C357EB4" w14:textId="77777777" w:rsidR="00F26B4F" w:rsidRDefault="00000000">
                    <w:pPr>
                      <w:spacing w:before="13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Dipartimento</w:t>
                    </w:r>
                    <w:r>
                      <w:rPr>
                        <w:rFonts w:ascii="Arial MT" w:hAnsi="Arial MT"/>
                        <w:spacing w:val="-12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</w:rPr>
                      <w:t>Mobilità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4928" behindDoc="1" locked="0" layoutInCell="1" allowOverlap="1" wp14:anchorId="5B45CE93" wp14:editId="2012CF5F">
              <wp:simplePos x="0" y="0"/>
              <wp:positionH relativeFrom="page">
                <wp:posOffset>2844800</wp:posOffset>
              </wp:positionH>
              <wp:positionV relativeFrom="page">
                <wp:posOffset>902233</wp:posOffset>
              </wp:positionV>
              <wp:extent cx="2719070" cy="3721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9070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1952CD" w14:textId="77777777" w:rsidR="00F26B4F" w:rsidRDefault="00000000">
                          <w:pPr>
                            <w:spacing w:line="285" w:lineRule="auto"/>
                            <w:ind w:left="20" w:right="18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Sezione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Mobilità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Sostenibile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Vigilanza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del Trasporto Pubblico Locale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45CE93" id="Textbox 3" o:spid="_x0000_s1027" type="#_x0000_t202" style="position:absolute;margin-left:224pt;margin-top:71.05pt;width:214.1pt;height:29.3pt;z-index:-1679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" filled="f" stroked="f">
              <v:textbox inset="0,0,0,0">
                <w:txbxContent>
                  <w:p w14:paraId="061952CD" w14:textId="77777777" w:rsidR="00F26B4F" w:rsidRDefault="00000000">
                    <w:pPr>
                      <w:spacing w:line="285" w:lineRule="auto"/>
                      <w:ind w:left="20" w:right="18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Sezione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Mobilità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Sostenibile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Vigilanza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del Trasporto Pubblico Locale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C6F9F" w14:textId="77777777" w:rsidR="00F26B4F" w:rsidRDefault="00F26B4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06F15"/>
    <w:multiLevelType w:val="hybridMultilevel"/>
    <w:tmpl w:val="B664A0F6"/>
    <w:lvl w:ilvl="0" w:tplc="9F388DB6">
      <w:numFmt w:val="bullet"/>
      <w:lvlText w:val=""/>
      <w:lvlJc w:val="left"/>
      <w:pPr>
        <w:ind w:left="100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32AB8F0">
      <w:numFmt w:val="bullet"/>
      <w:lvlText w:val=""/>
      <w:lvlJc w:val="left"/>
      <w:pPr>
        <w:ind w:left="136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58402B72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3EAA68BA">
      <w:numFmt w:val="bullet"/>
      <w:lvlText w:val="•"/>
      <w:lvlJc w:val="left"/>
      <w:pPr>
        <w:ind w:left="3262" w:hanging="360"/>
      </w:pPr>
      <w:rPr>
        <w:rFonts w:hint="default"/>
        <w:lang w:val="it-IT" w:eastAsia="en-US" w:bidi="ar-SA"/>
      </w:rPr>
    </w:lvl>
    <w:lvl w:ilvl="4" w:tplc="0F62820E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5" w:tplc="C682024E">
      <w:numFmt w:val="bullet"/>
      <w:lvlText w:val="•"/>
      <w:lvlJc w:val="left"/>
      <w:pPr>
        <w:ind w:left="5165" w:hanging="360"/>
      </w:pPr>
      <w:rPr>
        <w:rFonts w:hint="default"/>
        <w:lang w:val="it-IT" w:eastAsia="en-US" w:bidi="ar-SA"/>
      </w:rPr>
    </w:lvl>
    <w:lvl w:ilvl="6" w:tplc="C0F65974">
      <w:numFmt w:val="bullet"/>
      <w:lvlText w:val="•"/>
      <w:lvlJc w:val="left"/>
      <w:pPr>
        <w:ind w:left="6116" w:hanging="360"/>
      </w:pPr>
      <w:rPr>
        <w:rFonts w:hint="default"/>
        <w:lang w:val="it-IT" w:eastAsia="en-US" w:bidi="ar-SA"/>
      </w:rPr>
    </w:lvl>
    <w:lvl w:ilvl="7" w:tplc="0C569324">
      <w:numFmt w:val="bullet"/>
      <w:lvlText w:val="•"/>
      <w:lvlJc w:val="left"/>
      <w:pPr>
        <w:ind w:left="7068" w:hanging="360"/>
      </w:pPr>
      <w:rPr>
        <w:rFonts w:hint="default"/>
        <w:lang w:val="it-IT" w:eastAsia="en-US" w:bidi="ar-SA"/>
      </w:rPr>
    </w:lvl>
    <w:lvl w:ilvl="8" w:tplc="60A05694">
      <w:numFmt w:val="bullet"/>
      <w:lvlText w:val="•"/>
      <w:lvlJc w:val="left"/>
      <w:pPr>
        <w:ind w:left="801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8A42907"/>
    <w:multiLevelType w:val="hybridMultilevel"/>
    <w:tmpl w:val="6DBC1F8A"/>
    <w:lvl w:ilvl="0" w:tplc="79F89BF2">
      <w:start w:val="1"/>
      <w:numFmt w:val="decimal"/>
      <w:lvlText w:val="%1."/>
      <w:lvlJc w:val="left"/>
      <w:pPr>
        <w:ind w:left="854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3A9E344E">
      <w:numFmt w:val="bullet"/>
      <w:lvlText w:val=""/>
      <w:lvlJc w:val="left"/>
      <w:pPr>
        <w:ind w:left="854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1750C654">
      <w:numFmt w:val="bullet"/>
      <w:lvlText w:val="•"/>
      <w:lvlJc w:val="left"/>
      <w:pPr>
        <w:ind w:left="2672" w:hanging="356"/>
      </w:pPr>
      <w:rPr>
        <w:rFonts w:hint="default"/>
        <w:lang w:val="it-IT" w:eastAsia="en-US" w:bidi="ar-SA"/>
      </w:rPr>
    </w:lvl>
    <w:lvl w:ilvl="3" w:tplc="F8662A44">
      <w:numFmt w:val="bullet"/>
      <w:lvlText w:val="•"/>
      <w:lvlJc w:val="left"/>
      <w:pPr>
        <w:ind w:left="3578" w:hanging="356"/>
      </w:pPr>
      <w:rPr>
        <w:rFonts w:hint="default"/>
        <w:lang w:val="it-IT" w:eastAsia="en-US" w:bidi="ar-SA"/>
      </w:rPr>
    </w:lvl>
    <w:lvl w:ilvl="4" w:tplc="FFAE75CE">
      <w:numFmt w:val="bullet"/>
      <w:lvlText w:val="•"/>
      <w:lvlJc w:val="left"/>
      <w:pPr>
        <w:ind w:left="4484" w:hanging="356"/>
      </w:pPr>
      <w:rPr>
        <w:rFonts w:hint="default"/>
        <w:lang w:val="it-IT" w:eastAsia="en-US" w:bidi="ar-SA"/>
      </w:rPr>
    </w:lvl>
    <w:lvl w:ilvl="5" w:tplc="DEF61D84">
      <w:numFmt w:val="bullet"/>
      <w:lvlText w:val="•"/>
      <w:lvlJc w:val="left"/>
      <w:pPr>
        <w:ind w:left="5391" w:hanging="356"/>
      </w:pPr>
      <w:rPr>
        <w:rFonts w:hint="default"/>
        <w:lang w:val="it-IT" w:eastAsia="en-US" w:bidi="ar-SA"/>
      </w:rPr>
    </w:lvl>
    <w:lvl w:ilvl="6" w:tplc="AC2EFB16">
      <w:numFmt w:val="bullet"/>
      <w:lvlText w:val="•"/>
      <w:lvlJc w:val="left"/>
      <w:pPr>
        <w:ind w:left="6297" w:hanging="356"/>
      </w:pPr>
      <w:rPr>
        <w:rFonts w:hint="default"/>
        <w:lang w:val="it-IT" w:eastAsia="en-US" w:bidi="ar-SA"/>
      </w:rPr>
    </w:lvl>
    <w:lvl w:ilvl="7" w:tplc="44F28ED2">
      <w:numFmt w:val="bullet"/>
      <w:lvlText w:val="•"/>
      <w:lvlJc w:val="left"/>
      <w:pPr>
        <w:ind w:left="7203" w:hanging="356"/>
      </w:pPr>
      <w:rPr>
        <w:rFonts w:hint="default"/>
        <w:lang w:val="it-IT" w:eastAsia="en-US" w:bidi="ar-SA"/>
      </w:rPr>
    </w:lvl>
    <w:lvl w:ilvl="8" w:tplc="A24A95A6">
      <w:numFmt w:val="bullet"/>
      <w:lvlText w:val="•"/>
      <w:lvlJc w:val="left"/>
      <w:pPr>
        <w:ind w:left="8109" w:hanging="356"/>
      </w:pPr>
      <w:rPr>
        <w:rFonts w:hint="default"/>
        <w:lang w:val="it-IT" w:eastAsia="en-US" w:bidi="ar-SA"/>
      </w:rPr>
    </w:lvl>
  </w:abstractNum>
  <w:abstractNum w:abstractNumId="2" w15:restartNumberingAfterBreak="0">
    <w:nsid w:val="39BE6219"/>
    <w:multiLevelType w:val="hybridMultilevel"/>
    <w:tmpl w:val="4302F454"/>
    <w:lvl w:ilvl="0" w:tplc="F37EC5DE">
      <w:start w:val="14"/>
      <w:numFmt w:val="lowerLetter"/>
      <w:lvlText w:val="%1."/>
      <w:lvlJc w:val="left"/>
      <w:pPr>
        <w:ind w:left="55" w:hanging="37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F487F96">
      <w:start w:val="1"/>
      <w:numFmt w:val="decimal"/>
      <w:lvlText w:val="%2."/>
      <w:lvlJc w:val="left"/>
      <w:pPr>
        <w:ind w:left="854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1B587476">
      <w:numFmt w:val="bullet"/>
      <w:lvlText w:val=""/>
      <w:lvlJc w:val="left"/>
      <w:pPr>
        <w:ind w:left="854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4DB0EC50">
      <w:numFmt w:val="bullet"/>
      <w:lvlText w:val="•"/>
      <w:lvlJc w:val="left"/>
      <w:pPr>
        <w:ind w:left="2557" w:hanging="356"/>
      </w:pPr>
      <w:rPr>
        <w:rFonts w:hint="default"/>
        <w:lang w:val="it-IT" w:eastAsia="en-US" w:bidi="ar-SA"/>
      </w:rPr>
    </w:lvl>
    <w:lvl w:ilvl="4" w:tplc="6E7E44C2">
      <w:numFmt w:val="bullet"/>
      <w:lvlText w:val="•"/>
      <w:lvlJc w:val="left"/>
      <w:pPr>
        <w:ind w:left="3406" w:hanging="356"/>
      </w:pPr>
      <w:rPr>
        <w:rFonts w:hint="default"/>
        <w:lang w:val="it-IT" w:eastAsia="en-US" w:bidi="ar-SA"/>
      </w:rPr>
    </w:lvl>
    <w:lvl w:ilvl="5" w:tplc="3E50CDA4">
      <w:numFmt w:val="bullet"/>
      <w:lvlText w:val="•"/>
      <w:lvlJc w:val="left"/>
      <w:pPr>
        <w:ind w:left="4255" w:hanging="356"/>
      </w:pPr>
      <w:rPr>
        <w:rFonts w:hint="default"/>
        <w:lang w:val="it-IT" w:eastAsia="en-US" w:bidi="ar-SA"/>
      </w:rPr>
    </w:lvl>
    <w:lvl w:ilvl="6" w:tplc="B5F29602">
      <w:numFmt w:val="bullet"/>
      <w:lvlText w:val="•"/>
      <w:lvlJc w:val="left"/>
      <w:pPr>
        <w:ind w:left="5104" w:hanging="356"/>
      </w:pPr>
      <w:rPr>
        <w:rFonts w:hint="default"/>
        <w:lang w:val="it-IT" w:eastAsia="en-US" w:bidi="ar-SA"/>
      </w:rPr>
    </w:lvl>
    <w:lvl w:ilvl="7" w:tplc="427E6F54">
      <w:numFmt w:val="bullet"/>
      <w:lvlText w:val="•"/>
      <w:lvlJc w:val="left"/>
      <w:pPr>
        <w:ind w:left="5953" w:hanging="356"/>
      </w:pPr>
      <w:rPr>
        <w:rFonts w:hint="default"/>
        <w:lang w:val="it-IT" w:eastAsia="en-US" w:bidi="ar-SA"/>
      </w:rPr>
    </w:lvl>
    <w:lvl w:ilvl="8" w:tplc="644417D4">
      <w:numFmt w:val="bullet"/>
      <w:lvlText w:val="•"/>
      <w:lvlJc w:val="left"/>
      <w:pPr>
        <w:ind w:left="6802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4102300E"/>
    <w:multiLevelType w:val="hybridMultilevel"/>
    <w:tmpl w:val="9D069A98"/>
    <w:lvl w:ilvl="0" w:tplc="1F64B776">
      <w:numFmt w:val="bullet"/>
      <w:lvlText w:val=""/>
      <w:lvlJc w:val="left"/>
      <w:pPr>
        <w:ind w:left="86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2AE5456">
      <w:start w:val="1"/>
      <w:numFmt w:val="decimal"/>
      <w:lvlText w:val="%2)"/>
      <w:lvlJc w:val="left"/>
      <w:pPr>
        <w:ind w:left="122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F423A82">
      <w:numFmt w:val="bullet"/>
      <w:lvlText w:val="•"/>
      <w:lvlJc w:val="left"/>
      <w:pPr>
        <w:ind w:left="2186" w:hanging="358"/>
      </w:pPr>
      <w:rPr>
        <w:rFonts w:hint="default"/>
        <w:lang w:val="it-IT" w:eastAsia="en-US" w:bidi="ar-SA"/>
      </w:rPr>
    </w:lvl>
    <w:lvl w:ilvl="3" w:tplc="DB1E8640">
      <w:numFmt w:val="bullet"/>
      <w:lvlText w:val="•"/>
      <w:lvlJc w:val="left"/>
      <w:pPr>
        <w:ind w:left="3153" w:hanging="358"/>
      </w:pPr>
      <w:rPr>
        <w:rFonts w:hint="default"/>
        <w:lang w:val="it-IT" w:eastAsia="en-US" w:bidi="ar-SA"/>
      </w:rPr>
    </w:lvl>
    <w:lvl w:ilvl="4" w:tplc="EBDE3AF2">
      <w:numFmt w:val="bullet"/>
      <w:lvlText w:val="•"/>
      <w:lvlJc w:val="left"/>
      <w:pPr>
        <w:ind w:left="4120" w:hanging="358"/>
      </w:pPr>
      <w:rPr>
        <w:rFonts w:hint="default"/>
        <w:lang w:val="it-IT" w:eastAsia="en-US" w:bidi="ar-SA"/>
      </w:rPr>
    </w:lvl>
    <w:lvl w:ilvl="5" w:tplc="E39A406C">
      <w:numFmt w:val="bullet"/>
      <w:lvlText w:val="•"/>
      <w:lvlJc w:val="left"/>
      <w:pPr>
        <w:ind w:left="5087" w:hanging="358"/>
      </w:pPr>
      <w:rPr>
        <w:rFonts w:hint="default"/>
        <w:lang w:val="it-IT" w:eastAsia="en-US" w:bidi="ar-SA"/>
      </w:rPr>
    </w:lvl>
    <w:lvl w:ilvl="6" w:tplc="D46E2D12">
      <w:numFmt w:val="bullet"/>
      <w:lvlText w:val="•"/>
      <w:lvlJc w:val="left"/>
      <w:pPr>
        <w:ind w:left="6054" w:hanging="358"/>
      </w:pPr>
      <w:rPr>
        <w:rFonts w:hint="default"/>
        <w:lang w:val="it-IT" w:eastAsia="en-US" w:bidi="ar-SA"/>
      </w:rPr>
    </w:lvl>
    <w:lvl w:ilvl="7" w:tplc="98C89BC2">
      <w:numFmt w:val="bullet"/>
      <w:lvlText w:val="•"/>
      <w:lvlJc w:val="left"/>
      <w:pPr>
        <w:ind w:left="7021" w:hanging="358"/>
      </w:pPr>
      <w:rPr>
        <w:rFonts w:hint="default"/>
        <w:lang w:val="it-IT" w:eastAsia="en-US" w:bidi="ar-SA"/>
      </w:rPr>
    </w:lvl>
    <w:lvl w:ilvl="8" w:tplc="DE0E7B72">
      <w:numFmt w:val="bullet"/>
      <w:lvlText w:val="•"/>
      <w:lvlJc w:val="left"/>
      <w:pPr>
        <w:ind w:left="7988" w:hanging="358"/>
      </w:pPr>
      <w:rPr>
        <w:rFonts w:hint="default"/>
        <w:lang w:val="it-IT" w:eastAsia="en-US" w:bidi="ar-SA"/>
      </w:rPr>
    </w:lvl>
  </w:abstractNum>
  <w:abstractNum w:abstractNumId="4" w15:restartNumberingAfterBreak="0">
    <w:nsid w:val="49365CDB"/>
    <w:multiLevelType w:val="hybridMultilevel"/>
    <w:tmpl w:val="EBD4C8E2"/>
    <w:lvl w:ilvl="0" w:tplc="2BC44C98">
      <w:numFmt w:val="bullet"/>
      <w:lvlText w:val=""/>
      <w:lvlJc w:val="left"/>
      <w:pPr>
        <w:ind w:left="86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46C16B8">
      <w:start w:val="1"/>
      <w:numFmt w:val="decimal"/>
      <w:lvlText w:val="%2)"/>
      <w:lvlJc w:val="left"/>
      <w:pPr>
        <w:ind w:left="122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85ECF10">
      <w:numFmt w:val="bullet"/>
      <w:lvlText w:val="•"/>
      <w:lvlJc w:val="left"/>
      <w:pPr>
        <w:ind w:left="2186" w:hanging="358"/>
      </w:pPr>
      <w:rPr>
        <w:rFonts w:hint="default"/>
        <w:lang w:val="it-IT" w:eastAsia="en-US" w:bidi="ar-SA"/>
      </w:rPr>
    </w:lvl>
    <w:lvl w:ilvl="3" w:tplc="46DE20E8">
      <w:numFmt w:val="bullet"/>
      <w:lvlText w:val="•"/>
      <w:lvlJc w:val="left"/>
      <w:pPr>
        <w:ind w:left="3153" w:hanging="358"/>
      </w:pPr>
      <w:rPr>
        <w:rFonts w:hint="default"/>
        <w:lang w:val="it-IT" w:eastAsia="en-US" w:bidi="ar-SA"/>
      </w:rPr>
    </w:lvl>
    <w:lvl w:ilvl="4" w:tplc="E0C22B04">
      <w:numFmt w:val="bullet"/>
      <w:lvlText w:val="•"/>
      <w:lvlJc w:val="left"/>
      <w:pPr>
        <w:ind w:left="4120" w:hanging="358"/>
      </w:pPr>
      <w:rPr>
        <w:rFonts w:hint="default"/>
        <w:lang w:val="it-IT" w:eastAsia="en-US" w:bidi="ar-SA"/>
      </w:rPr>
    </w:lvl>
    <w:lvl w:ilvl="5" w:tplc="C7C0A7C8">
      <w:numFmt w:val="bullet"/>
      <w:lvlText w:val="•"/>
      <w:lvlJc w:val="left"/>
      <w:pPr>
        <w:ind w:left="5087" w:hanging="358"/>
      </w:pPr>
      <w:rPr>
        <w:rFonts w:hint="default"/>
        <w:lang w:val="it-IT" w:eastAsia="en-US" w:bidi="ar-SA"/>
      </w:rPr>
    </w:lvl>
    <w:lvl w:ilvl="6" w:tplc="12D26112">
      <w:numFmt w:val="bullet"/>
      <w:lvlText w:val="•"/>
      <w:lvlJc w:val="left"/>
      <w:pPr>
        <w:ind w:left="6054" w:hanging="358"/>
      </w:pPr>
      <w:rPr>
        <w:rFonts w:hint="default"/>
        <w:lang w:val="it-IT" w:eastAsia="en-US" w:bidi="ar-SA"/>
      </w:rPr>
    </w:lvl>
    <w:lvl w:ilvl="7" w:tplc="6152DAA0">
      <w:numFmt w:val="bullet"/>
      <w:lvlText w:val="•"/>
      <w:lvlJc w:val="left"/>
      <w:pPr>
        <w:ind w:left="7021" w:hanging="358"/>
      </w:pPr>
      <w:rPr>
        <w:rFonts w:hint="default"/>
        <w:lang w:val="it-IT" w:eastAsia="en-US" w:bidi="ar-SA"/>
      </w:rPr>
    </w:lvl>
    <w:lvl w:ilvl="8" w:tplc="DA569036">
      <w:numFmt w:val="bullet"/>
      <w:lvlText w:val="•"/>
      <w:lvlJc w:val="left"/>
      <w:pPr>
        <w:ind w:left="7988" w:hanging="358"/>
      </w:pPr>
      <w:rPr>
        <w:rFonts w:hint="default"/>
        <w:lang w:val="it-IT" w:eastAsia="en-US" w:bidi="ar-SA"/>
      </w:rPr>
    </w:lvl>
  </w:abstractNum>
  <w:abstractNum w:abstractNumId="5" w15:restartNumberingAfterBreak="0">
    <w:nsid w:val="4E3160A5"/>
    <w:multiLevelType w:val="hybridMultilevel"/>
    <w:tmpl w:val="E4C4E13A"/>
    <w:lvl w:ilvl="0" w:tplc="1AE88C24">
      <w:numFmt w:val="bullet"/>
      <w:lvlText w:val="•"/>
      <w:lvlJc w:val="left"/>
      <w:pPr>
        <w:ind w:left="655" w:hanging="2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4EA8B08">
      <w:numFmt w:val="bullet"/>
      <w:lvlText w:val="○"/>
      <w:lvlJc w:val="left"/>
      <w:pPr>
        <w:ind w:left="1255" w:hanging="20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2"/>
        <w:position w:val="3"/>
        <w:sz w:val="8"/>
        <w:szCs w:val="8"/>
        <w:lang w:val="it-IT" w:eastAsia="en-US" w:bidi="ar-SA"/>
      </w:rPr>
    </w:lvl>
    <w:lvl w:ilvl="2" w:tplc="260020D6">
      <w:numFmt w:val="bullet"/>
      <w:lvlText w:val="•"/>
      <w:lvlJc w:val="left"/>
      <w:pPr>
        <w:ind w:left="2064" w:hanging="205"/>
      </w:pPr>
      <w:rPr>
        <w:rFonts w:hint="default"/>
        <w:lang w:val="it-IT" w:eastAsia="en-US" w:bidi="ar-SA"/>
      </w:rPr>
    </w:lvl>
    <w:lvl w:ilvl="3" w:tplc="39D28E30">
      <w:numFmt w:val="bullet"/>
      <w:lvlText w:val="•"/>
      <w:lvlJc w:val="left"/>
      <w:pPr>
        <w:ind w:left="2868" w:hanging="205"/>
      </w:pPr>
      <w:rPr>
        <w:rFonts w:hint="default"/>
        <w:lang w:val="it-IT" w:eastAsia="en-US" w:bidi="ar-SA"/>
      </w:rPr>
    </w:lvl>
    <w:lvl w:ilvl="4" w:tplc="696A853E">
      <w:numFmt w:val="bullet"/>
      <w:lvlText w:val="•"/>
      <w:lvlJc w:val="left"/>
      <w:pPr>
        <w:ind w:left="3673" w:hanging="205"/>
      </w:pPr>
      <w:rPr>
        <w:rFonts w:hint="default"/>
        <w:lang w:val="it-IT" w:eastAsia="en-US" w:bidi="ar-SA"/>
      </w:rPr>
    </w:lvl>
    <w:lvl w:ilvl="5" w:tplc="11881314">
      <w:numFmt w:val="bullet"/>
      <w:lvlText w:val="•"/>
      <w:lvlJc w:val="left"/>
      <w:pPr>
        <w:ind w:left="4477" w:hanging="205"/>
      </w:pPr>
      <w:rPr>
        <w:rFonts w:hint="default"/>
        <w:lang w:val="it-IT" w:eastAsia="en-US" w:bidi="ar-SA"/>
      </w:rPr>
    </w:lvl>
    <w:lvl w:ilvl="6" w:tplc="3594EE92">
      <w:numFmt w:val="bullet"/>
      <w:lvlText w:val="•"/>
      <w:lvlJc w:val="left"/>
      <w:pPr>
        <w:ind w:left="5282" w:hanging="205"/>
      </w:pPr>
      <w:rPr>
        <w:rFonts w:hint="default"/>
        <w:lang w:val="it-IT" w:eastAsia="en-US" w:bidi="ar-SA"/>
      </w:rPr>
    </w:lvl>
    <w:lvl w:ilvl="7" w:tplc="DD246C38">
      <w:numFmt w:val="bullet"/>
      <w:lvlText w:val="•"/>
      <w:lvlJc w:val="left"/>
      <w:pPr>
        <w:ind w:left="6086" w:hanging="205"/>
      </w:pPr>
      <w:rPr>
        <w:rFonts w:hint="default"/>
        <w:lang w:val="it-IT" w:eastAsia="en-US" w:bidi="ar-SA"/>
      </w:rPr>
    </w:lvl>
    <w:lvl w:ilvl="8" w:tplc="22185B10">
      <w:numFmt w:val="bullet"/>
      <w:lvlText w:val="•"/>
      <w:lvlJc w:val="left"/>
      <w:pPr>
        <w:ind w:left="6891" w:hanging="205"/>
      </w:pPr>
      <w:rPr>
        <w:rFonts w:hint="default"/>
        <w:lang w:val="it-IT" w:eastAsia="en-US" w:bidi="ar-SA"/>
      </w:rPr>
    </w:lvl>
  </w:abstractNum>
  <w:abstractNum w:abstractNumId="6" w15:restartNumberingAfterBreak="0">
    <w:nsid w:val="54D37C9B"/>
    <w:multiLevelType w:val="hybridMultilevel"/>
    <w:tmpl w:val="18921A3E"/>
    <w:lvl w:ilvl="0" w:tplc="1F9C2E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51ADB6A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F4367C3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266DF0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B2BEBA28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496BD10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8B70E6E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346D948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B5C8314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4AA24C1"/>
    <w:multiLevelType w:val="hybridMultilevel"/>
    <w:tmpl w:val="7110EF4A"/>
    <w:lvl w:ilvl="0" w:tplc="893AF750">
      <w:numFmt w:val="bullet"/>
      <w:lvlText w:val="•"/>
      <w:lvlJc w:val="left"/>
      <w:pPr>
        <w:ind w:left="655" w:hanging="2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78C4714">
      <w:numFmt w:val="bullet"/>
      <w:lvlText w:val="•"/>
      <w:lvlJc w:val="left"/>
      <w:pPr>
        <w:ind w:left="1444" w:hanging="232"/>
      </w:pPr>
      <w:rPr>
        <w:rFonts w:hint="default"/>
        <w:lang w:val="it-IT" w:eastAsia="en-US" w:bidi="ar-SA"/>
      </w:rPr>
    </w:lvl>
    <w:lvl w:ilvl="2" w:tplc="21D43E52">
      <w:numFmt w:val="bullet"/>
      <w:lvlText w:val="•"/>
      <w:lvlJc w:val="left"/>
      <w:pPr>
        <w:ind w:left="2228" w:hanging="232"/>
      </w:pPr>
      <w:rPr>
        <w:rFonts w:hint="default"/>
        <w:lang w:val="it-IT" w:eastAsia="en-US" w:bidi="ar-SA"/>
      </w:rPr>
    </w:lvl>
    <w:lvl w:ilvl="3" w:tplc="3D2C3666">
      <w:numFmt w:val="bullet"/>
      <w:lvlText w:val="•"/>
      <w:lvlJc w:val="left"/>
      <w:pPr>
        <w:ind w:left="3012" w:hanging="232"/>
      </w:pPr>
      <w:rPr>
        <w:rFonts w:hint="default"/>
        <w:lang w:val="it-IT" w:eastAsia="en-US" w:bidi="ar-SA"/>
      </w:rPr>
    </w:lvl>
    <w:lvl w:ilvl="4" w:tplc="63CA9D46">
      <w:numFmt w:val="bullet"/>
      <w:lvlText w:val="•"/>
      <w:lvlJc w:val="left"/>
      <w:pPr>
        <w:ind w:left="3796" w:hanging="232"/>
      </w:pPr>
      <w:rPr>
        <w:rFonts w:hint="default"/>
        <w:lang w:val="it-IT" w:eastAsia="en-US" w:bidi="ar-SA"/>
      </w:rPr>
    </w:lvl>
    <w:lvl w:ilvl="5" w:tplc="339070C6">
      <w:numFmt w:val="bullet"/>
      <w:lvlText w:val="•"/>
      <w:lvlJc w:val="left"/>
      <w:pPr>
        <w:ind w:left="4580" w:hanging="232"/>
      </w:pPr>
      <w:rPr>
        <w:rFonts w:hint="default"/>
        <w:lang w:val="it-IT" w:eastAsia="en-US" w:bidi="ar-SA"/>
      </w:rPr>
    </w:lvl>
    <w:lvl w:ilvl="6" w:tplc="E01AD878">
      <w:numFmt w:val="bullet"/>
      <w:lvlText w:val="•"/>
      <w:lvlJc w:val="left"/>
      <w:pPr>
        <w:ind w:left="5364" w:hanging="232"/>
      </w:pPr>
      <w:rPr>
        <w:rFonts w:hint="default"/>
        <w:lang w:val="it-IT" w:eastAsia="en-US" w:bidi="ar-SA"/>
      </w:rPr>
    </w:lvl>
    <w:lvl w:ilvl="7" w:tplc="31F61E92">
      <w:numFmt w:val="bullet"/>
      <w:lvlText w:val="•"/>
      <w:lvlJc w:val="left"/>
      <w:pPr>
        <w:ind w:left="6148" w:hanging="232"/>
      </w:pPr>
      <w:rPr>
        <w:rFonts w:hint="default"/>
        <w:lang w:val="it-IT" w:eastAsia="en-US" w:bidi="ar-SA"/>
      </w:rPr>
    </w:lvl>
    <w:lvl w:ilvl="8" w:tplc="0918463C">
      <w:numFmt w:val="bullet"/>
      <w:lvlText w:val="•"/>
      <w:lvlJc w:val="left"/>
      <w:pPr>
        <w:ind w:left="6932" w:hanging="232"/>
      </w:pPr>
      <w:rPr>
        <w:rFonts w:hint="default"/>
        <w:lang w:val="it-IT" w:eastAsia="en-US" w:bidi="ar-SA"/>
      </w:rPr>
    </w:lvl>
  </w:abstractNum>
  <w:abstractNum w:abstractNumId="8" w15:restartNumberingAfterBreak="0">
    <w:nsid w:val="7345003C"/>
    <w:multiLevelType w:val="hybridMultilevel"/>
    <w:tmpl w:val="61068F36"/>
    <w:lvl w:ilvl="0" w:tplc="7FA0932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56AC33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3DDE024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B267C3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B7361FB4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8292B28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B7501E78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5856490A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7BEA44D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2068065398">
    <w:abstractNumId w:val="3"/>
  </w:num>
  <w:num w:numId="2" w16cid:durableId="1894265266">
    <w:abstractNumId w:val="1"/>
  </w:num>
  <w:num w:numId="3" w16cid:durableId="636682936">
    <w:abstractNumId w:val="6"/>
  </w:num>
  <w:num w:numId="4" w16cid:durableId="1399091071">
    <w:abstractNumId w:val="0"/>
  </w:num>
  <w:num w:numId="5" w16cid:durableId="309867246">
    <w:abstractNumId w:val="4"/>
  </w:num>
  <w:num w:numId="6" w16cid:durableId="2076967980">
    <w:abstractNumId w:val="8"/>
  </w:num>
  <w:num w:numId="7" w16cid:durableId="1062755141">
    <w:abstractNumId w:val="7"/>
  </w:num>
  <w:num w:numId="8" w16cid:durableId="705174843">
    <w:abstractNumId w:val="2"/>
  </w:num>
  <w:num w:numId="9" w16cid:durableId="76835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B4F"/>
    <w:rsid w:val="00072C8B"/>
    <w:rsid w:val="002E5475"/>
    <w:rsid w:val="00590A8F"/>
    <w:rsid w:val="00743A20"/>
    <w:rsid w:val="00A7039D"/>
    <w:rsid w:val="00B5001F"/>
    <w:rsid w:val="00D31E67"/>
    <w:rsid w:val="00EB3784"/>
    <w:rsid w:val="00F26B4F"/>
    <w:rsid w:val="00FA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AB5C"/>
  <w15:docId w15:val="{A6646E17-83CC-4DA4-8D75-17C97E03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37"/>
      <w:ind w:left="190" w:right="192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spacing w:before="241"/>
      <w:ind w:left="328" w:right="608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0"/>
      <w:ind w:left="1"/>
      <w:outlineLvl w:val="2"/>
    </w:pPr>
    <w:rPr>
      <w:rFonts w:ascii="Arial" w:eastAsia="Arial" w:hAnsi="Arial" w:cs="Arial"/>
      <w:b/>
      <w:bCs/>
    </w:rPr>
  </w:style>
  <w:style w:type="paragraph" w:styleId="Titolo4">
    <w:name w:val="heading 4"/>
    <w:basedOn w:val="Normale"/>
    <w:uiPriority w:val="9"/>
    <w:unhideWhenUsed/>
    <w:qFormat/>
    <w:pPr>
      <w:spacing w:before="220"/>
      <w:ind w:left="2" w:right="1"/>
      <w:jc w:val="center"/>
      <w:outlineLvl w:val="3"/>
    </w:pPr>
    <w:rPr>
      <w:rFonts w:ascii="Arial" w:eastAsia="Arial" w:hAnsi="Arial" w:cs="Arial"/>
      <w:b/>
      <w:bCs/>
    </w:rPr>
  </w:style>
  <w:style w:type="paragraph" w:styleId="Titolo5">
    <w:name w:val="heading 5"/>
    <w:basedOn w:val="Normale"/>
    <w:uiPriority w:val="9"/>
    <w:unhideWhenUsed/>
    <w:qFormat/>
    <w:pPr>
      <w:ind w:left="655" w:right="53" w:hanging="232"/>
      <w:jc w:val="both"/>
      <w:outlineLvl w:val="4"/>
    </w:pPr>
    <w:rPr>
      <w:rFonts w:ascii="Arial" w:eastAsia="Arial" w:hAnsi="Arial" w:cs="Arial"/>
      <w:i/>
      <w:iCs/>
    </w:rPr>
  </w:style>
  <w:style w:type="paragraph" w:styleId="Titolo6">
    <w:name w:val="heading 6"/>
    <w:basedOn w:val="Normale"/>
    <w:uiPriority w:val="9"/>
    <w:unhideWhenUsed/>
    <w:qFormat/>
    <w:pPr>
      <w:spacing w:before="37"/>
      <w:ind w:left="854"/>
      <w:jc w:val="both"/>
      <w:outlineLvl w:val="5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" w:right="2"/>
      <w:jc w:val="center"/>
    </w:pPr>
    <w:rPr>
      <w:rFonts w:ascii="Arial MT" w:eastAsia="Arial MT" w:hAnsi="Arial MT" w:cs="Arial MT"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655" w:hanging="23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90A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A8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90A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A8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egione.puglia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puglia.i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rpu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is04900r@pec.istruzione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puglia.it/" TargetMode="External"/><Relationship Id="rId1" Type="http://schemas.openxmlformats.org/officeDocument/2006/relationships/hyperlink" Target="http://www.regione.pugl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2040</Words>
  <Characters>11629</Characters>
  <Application>Microsoft Office Word</Application>
  <DocSecurity>0</DocSecurity>
  <Lines>96</Lines>
  <Paragraphs>27</Paragraphs>
  <ScaleCrop>false</ScaleCrop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Provvedimento Determinazione Dirigenziale (PUB) 184/DIR/2024/00120</dc:title>
  <dc:creator>Francesca Arbore</dc:creator>
  <cp:lastModifiedBy>Perricci Giantommaso</cp:lastModifiedBy>
  <cp:revision>6</cp:revision>
  <dcterms:created xsi:type="dcterms:W3CDTF">2024-12-18T04:50:00Z</dcterms:created>
  <dcterms:modified xsi:type="dcterms:W3CDTF">2024-12-18T07:38:00Z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LastSaved">
    <vt:filetime>2024-12-18T00:00:00Z</vt:filetime>
  </property>
  <property fmtid="{D5CDD505-2E9C-101B-9397-08002B2CF9AE}" pid="4" name="rif">
    <vt:lpwstr>tipo_provvedimento_determinazione-119940-pub</vt:lpwstr>
  </property>
</Properties>
</file>