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F4A" w:rsidRDefault="00173F4A" w:rsidP="00173F4A">
      <w:pPr>
        <w:pStyle w:val="Rientrocorpodeltesto"/>
        <w:ind w:left="2124" w:hanging="2124"/>
        <w:jc w:val="right"/>
      </w:pPr>
      <w:r>
        <w:t>Allegato A</w:t>
      </w:r>
    </w:p>
    <w:p w:rsidR="00173F4A" w:rsidRDefault="00173F4A" w:rsidP="00173F4A">
      <w:pPr>
        <w:pStyle w:val="Rientrocorpodeltesto"/>
        <w:ind w:left="2124" w:hanging="2124"/>
      </w:pPr>
    </w:p>
    <w:p w:rsidR="00173F4A" w:rsidRDefault="00173F4A" w:rsidP="00173F4A">
      <w:pPr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 xml:space="preserve">ESAME </w:t>
      </w:r>
      <w:proofErr w:type="spellStart"/>
      <w:r>
        <w:rPr>
          <w:b/>
          <w:sz w:val="32"/>
          <w:szCs w:val="36"/>
        </w:rPr>
        <w:t>DI</w:t>
      </w:r>
      <w:proofErr w:type="spellEnd"/>
      <w:r>
        <w:rPr>
          <w:b/>
          <w:sz w:val="32"/>
          <w:szCs w:val="36"/>
        </w:rPr>
        <w:t xml:space="preserve"> CERTIFICAZIONE LINGUISTICA</w:t>
      </w:r>
    </w:p>
    <w:p w:rsidR="00173F4A" w:rsidRDefault="00173F4A" w:rsidP="00173F4A">
      <w:pPr>
        <w:pStyle w:val="Titolo5"/>
        <w:rPr>
          <w:sz w:val="36"/>
        </w:rPr>
      </w:pPr>
      <w:r>
        <w:t>FORMAT DELLE PROVE FINALI</w:t>
      </w:r>
    </w:p>
    <w:p w:rsidR="00173F4A" w:rsidRDefault="00173F4A" w:rsidP="00173F4A"/>
    <w:p w:rsidR="00173F4A" w:rsidRDefault="00173F4A" w:rsidP="00173F4A">
      <w:pPr>
        <w:rPr>
          <w:bCs/>
        </w:rPr>
      </w:pPr>
      <w:r>
        <w:rPr>
          <w:bCs/>
        </w:rPr>
        <w:t>Gli esaminatori analizzeranno e valuteranno le abilità previste dal Livello B1 del Quadro Comune Europeo di Riferimento per le lingue del Consiglio d’Europa in base a:</w:t>
      </w:r>
    </w:p>
    <w:p w:rsidR="00173F4A" w:rsidRDefault="00173F4A" w:rsidP="00173F4A">
      <w:pPr>
        <w:pStyle w:val="Rientrocorpodeltesto"/>
        <w:numPr>
          <w:ilvl w:val="1"/>
          <w:numId w:val="3"/>
        </w:numPr>
        <w:rPr>
          <w:b w:val="0"/>
        </w:rPr>
      </w:pPr>
      <w:r>
        <w:rPr>
          <w:b w:val="0"/>
          <w:bCs/>
        </w:rPr>
        <w:t>i principi e i punti fermi</w:t>
      </w:r>
      <w:r>
        <w:rPr>
          <w:b w:val="0"/>
        </w:rPr>
        <w:t xml:space="preserve">  contenuti nel cap. 8 (pp. 79-84) del “Profilo del docente di inglese della scuola primaria” predisposto dal Ministero della Pubblica Istruzione nel dicembre 2007, </w:t>
      </w:r>
    </w:p>
    <w:p w:rsidR="00173F4A" w:rsidRPr="007D50E0" w:rsidRDefault="00173F4A" w:rsidP="00173F4A">
      <w:pPr>
        <w:pStyle w:val="Rientrocorpodeltesto"/>
        <w:numPr>
          <w:ilvl w:val="1"/>
          <w:numId w:val="3"/>
        </w:numPr>
        <w:rPr>
          <w:b w:val="0"/>
        </w:rPr>
      </w:pPr>
      <w:r w:rsidRPr="00173F4A">
        <w:rPr>
          <w:b w:val="0"/>
        </w:rPr>
        <w:t>le competenze linguistiche definite nel</w:t>
      </w:r>
      <w:r>
        <w:rPr>
          <w:rStyle w:val="header21"/>
        </w:rPr>
        <w:t xml:space="preserve"> </w:t>
      </w:r>
      <w:r>
        <w:rPr>
          <w:b w:val="0"/>
        </w:rPr>
        <w:t xml:space="preserve">“Profilo del docente di inglese della scuola primaria” predisposto dal Ministero della Pubblica Istruzione nel dicembre 2007 (pp. </w:t>
      </w:r>
      <w:r w:rsidRPr="007D50E0">
        <w:rPr>
          <w:b w:val="0"/>
        </w:rPr>
        <w:t>35-41, 55-65),</w:t>
      </w:r>
    </w:p>
    <w:p w:rsidR="00173F4A" w:rsidRPr="007D50E0" w:rsidRDefault="00173F4A" w:rsidP="00173F4A">
      <w:pPr>
        <w:pStyle w:val="Rientrocorpodeltesto"/>
        <w:numPr>
          <w:ilvl w:val="1"/>
          <w:numId w:val="3"/>
        </w:numPr>
        <w:rPr>
          <w:b w:val="0"/>
        </w:rPr>
      </w:pPr>
      <w:r w:rsidRPr="007D50E0">
        <w:rPr>
          <w:b w:val="0"/>
        </w:rPr>
        <w:t>il seguente format concordato con il Prof. Maurizio Gotti presidente AICLU.</w:t>
      </w:r>
    </w:p>
    <w:p w:rsidR="00173F4A" w:rsidRDefault="00173F4A" w:rsidP="00173F4A">
      <w:pPr>
        <w:jc w:val="both"/>
      </w:pPr>
    </w:p>
    <w:p w:rsidR="00173F4A" w:rsidRDefault="00173F4A" w:rsidP="00173F4A">
      <w:pPr>
        <w:numPr>
          <w:ilvl w:val="0"/>
          <w:numId w:val="1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Listening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Comprehension</w:t>
      </w:r>
      <w:proofErr w:type="spellEnd"/>
    </w:p>
    <w:p w:rsidR="00173F4A" w:rsidRDefault="00173F4A" w:rsidP="00173F4A">
      <w:pPr>
        <w:pStyle w:val="Rientrocorpodeltesto"/>
        <w:rPr>
          <w:b w:val="0"/>
        </w:rPr>
      </w:pPr>
      <w:r>
        <w:rPr>
          <w:b w:val="0"/>
        </w:rPr>
        <w:t xml:space="preserve">La prova di ascolto si orienta su </w:t>
      </w:r>
      <w:proofErr w:type="spellStart"/>
      <w:r>
        <w:rPr>
          <w:b w:val="0"/>
        </w:rPr>
        <w:t>tre-cinque</w:t>
      </w:r>
      <w:proofErr w:type="spellEnd"/>
      <w:r>
        <w:rPr>
          <w:b w:val="0"/>
        </w:rPr>
        <w:t xml:space="preserve"> brani. I brani (frasi, monologhi o dialoghi, che si possono ascoltare almeno 2 volte) trattano temi relativi al dominio privato, pubblico e professionale (ad esempio trasmissioni radiofoniche di rilevanza per gli insegnanti). Si testa la comprensione dei vari brani con 15 domande complessive di tipo Multiple </w:t>
      </w:r>
      <w:proofErr w:type="spellStart"/>
      <w:r>
        <w:rPr>
          <w:b w:val="0"/>
        </w:rPr>
        <w:t>Choice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True</w:t>
      </w:r>
      <w:proofErr w:type="spellEnd"/>
      <w:r>
        <w:rPr>
          <w:b w:val="0"/>
        </w:rPr>
        <w:t xml:space="preserve">/False, ecc. </w:t>
      </w:r>
    </w:p>
    <w:p w:rsidR="00173F4A" w:rsidRDefault="00173F4A" w:rsidP="00173F4A">
      <w:pPr>
        <w:jc w:val="both"/>
        <w:rPr>
          <w:bCs/>
          <w:szCs w:val="28"/>
        </w:rPr>
      </w:pPr>
      <w:r>
        <w:rPr>
          <w:b/>
          <w:sz w:val="28"/>
          <w:szCs w:val="28"/>
        </w:rPr>
        <w:tab/>
      </w:r>
      <w:r>
        <w:rPr>
          <w:bCs/>
          <w:i/>
          <w:iCs/>
          <w:szCs w:val="28"/>
        </w:rPr>
        <w:t>Modalità:</w:t>
      </w:r>
      <w:r>
        <w:rPr>
          <w:bCs/>
          <w:i/>
          <w:iCs/>
          <w:sz w:val="28"/>
          <w:szCs w:val="28"/>
        </w:rPr>
        <w:t xml:space="preserve"> </w:t>
      </w:r>
      <w:r>
        <w:rPr>
          <w:bCs/>
          <w:szCs w:val="28"/>
        </w:rPr>
        <w:t>somministrazione tramite computer o su carta</w:t>
      </w:r>
    </w:p>
    <w:p w:rsidR="00173F4A" w:rsidRDefault="00173F4A" w:rsidP="00173F4A">
      <w:pPr>
        <w:ind w:firstLine="708"/>
        <w:jc w:val="both"/>
        <w:rPr>
          <w:bCs/>
          <w:sz w:val="28"/>
          <w:szCs w:val="28"/>
        </w:rPr>
      </w:pPr>
      <w:r>
        <w:rPr>
          <w:bCs/>
          <w:i/>
          <w:iCs/>
          <w:szCs w:val="28"/>
        </w:rPr>
        <w:t xml:space="preserve">Durata: </w:t>
      </w:r>
      <w:r>
        <w:t>totale di 30 minuti</w:t>
      </w:r>
    </w:p>
    <w:p w:rsidR="00173F4A" w:rsidRDefault="00173F4A" w:rsidP="00173F4A">
      <w:pPr>
        <w:jc w:val="both"/>
        <w:rPr>
          <w:bCs/>
          <w:sz w:val="28"/>
          <w:szCs w:val="28"/>
        </w:rPr>
      </w:pPr>
    </w:p>
    <w:p w:rsidR="00173F4A" w:rsidRDefault="00173F4A" w:rsidP="00173F4A">
      <w:pPr>
        <w:numPr>
          <w:ilvl w:val="0"/>
          <w:numId w:val="1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Speaking</w:t>
      </w:r>
      <w:proofErr w:type="spellEnd"/>
    </w:p>
    <w:p w:rsidR="00173F4A" w:rsidRDefault="00173F4A" w:rsidP="00173F4A">
      <w:pPr>
        <w:ind w:left="360"/>
        <w:jc w:val="both"/>
      </w:pPr>
      <w:r>
        <w:t>La prova di produzione orale si orienta su:</w:t>
      </w:r>
    </w:p>
    <w:p w:rsidR="00173F4A" w:rsidRDefault="00173F4A" w:rsidP="00173F4A">
      <w:pPr>
        <w:numPr>
          <w:ilvl w:val="0"/>
          <w:numId w:val="2"/>
        </w:numPr>
        <w:jc w:val="both"/>
      </w:pPr>
      <w:r>
        <w:t>un colloquio in inglese su argomenti relativi agli ambiti privato, pubblico e professionale;</w:t>
      </w:r>
    </w:p>
    <w:p w:rsidR="00173F4A" w:rsidRDefault="00173F4A" w:rsidP="00173F4A">
      <w:pPr>
        <w:numPr>
          <w:ilvl w:val="0"/>
          <w:numId w:val="2"/>
        </w:numPr>
        <w:jc w:val="both"/>
      </w:pPr>
      <w:r>
        <w:t>una descrizione e commento di un’immagine.</w:t>
      </w:r>
    </w:p>
    <w:p w:rsidR="00173F4A" w:rsidRDefault="00173F4A" w:rsidP="00173F4A">
      <w:pPr>
        <w:ind w:left="360" w:firstLine="348"/>
        <w:rPr>
          <w:bCs/>
        </w:rPr>
      </w:pPr>
      <w:r>
        <w:rPr>
          <w:bCs/>
          <w:i/>
          <w:iCs/>
        </w:rPr>
        <w:t xml:space="preserve">Modalità: </w:t>
      </w:r>
      <w:r>
        <w:rPr>
          <w:bCs/>
        </w:rPr>
        <w:t>interazione con un esperto</w:t>
      </w:r>
    </w:p>
    <w:p w:rsidR="00173F4A" w:rsidRDefault="00173F4A" w:rsidP="00173F4A">
      <w:pPr>
        <w:ind w:left="360" w:firstLine="348"/>
      </w:pPr>
      <w:r>
        <w:rPr>
          <w:bCs/>
          <w:i/>
          <w:iCs/>
        </w:rPr>
        <w:t>Durata:</w:t>
      </w:r>
      <w:r>
        <w:rPr>
          <w:bCs/>
        </w:rPr>
        <w:t xml:space="preserve"> </w:t>
      </w:r>
      <w:r>
        <w:t>10 minuti circa</w:t>
      </w:r>
    </w:p>
    <w:p w:rsidR="00173F4A" w:rsidRDefault="00173F4A" w:rsidP="00173F4A">
      <w:pPr>
        <w:ind w:left="360" w:firstLine="348"/>
        <w:rPr>
          <w:bCs/>
        </w:rPr>
      </w:pPr>
    </w:p>
    <w:p w:rsidR="00173F4A" w:rsidRDefault="00173F4A" w:rsidP="00173F4A">
      <w:pPr>
        <w:numPr>
          <w:ilvl w:val="0"/>
          <w:numId w:val="1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Reading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Comprehension</w:t>
      </w:r>
      <w:proofErr w:type="spellEnd"/>
    </w:p>
    <w:p w:rsidR="00173F4A" w:rsidRDefault="00173F4A" w:rsidP="00173F4A">
      <w:pPr>
        <w:ind w:left="360"/>
        <w:jc w:val="both"/>
      </w:pPr>
      <w:r>
        <w:t>La prova di lettura si orienta su due/tre brani su argomenti connessi alla professione o di argomento generale, con attività diverse scelte tra le seguenti:</w:t>
      </w:r>
    </w:p>
    <w:p w:rsidR="00173F4A" w:rsidRDefault="00173F4A" w:rsidP="00173F4A">
      <w:pPr>
        <w:numPr>
          <w:ilvl w:val="1"/>
          <w:numId w:val="1"/>
        </w:numPr>
        <w:jc w:val="both"/>
      </w:pPr>
      <w:r>
        <w:t xml:space="preserve">Testo seguito da domande tipo Multiple </w:t>
      </w:r>
      <w:proofErr w:type="spellStart"/>
      <w:r>
        <w:t>Choice</w:t>
      </w:r>
      <w:proofErr w:type="spellEnd"/>
      <w:r>
        <w:t xml:space="preserve">, </w:t>
      </w:r>
    </w:p>
    <w:p w:rsidR="00173F4A" w:rsidRDefault="00173F4A" w:rsidP="00173F4A">
      <w:pPr>
        <w:numPr>
          <w:ilvl w:val="1"/>
          <w:numId w:val="1"/>
        </w:numPr>
        <w:jc w:val="both"/>
      </w:pPr>
      <w:r>
        <w:t xml:space="preserve">Testo seguito da domande tipo </w:t>
      </w:r>
      <w:proofErr w:type="spellStart"/>
      <w:r>
        <w:t>True</w:t>
      </w:r>
      <w:proofErr w:type="spellEnd"/>
      <w:r>
        <w:t>/False/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Given</w:t>
      </w:r>
      <w:proofErr w:type="spellEnd"/>
      <w:r>
        <w:t>,</w:t>
      </w:r>
    </w:p>
    <w:p w:rsidR="00173F4A" w:rsidRDefault="00173F4A" w:rsidP="00173F4A">
      <w:pPr>
        <w:numPr>
          <w:ilvl w:val="1"/>
          <w:numId w:val="1"/>
        </w:numPr>
        <w:jc w:val="both"/>
      </w:pPr>
      <w:r>
        <w:t xml:space="preserve">Testo con spazi vuoti da completare secondo una delle seguenti modalità: </w:t>
      </w:r>
      <w:proofErr w:type="spellStart"/>
      <w:r>
        <w:t>cloze</w:t>
      </w:r>
      <w:proofErr w:type="spellEnd"/>
      <w:r>
        <w:t xml:space="preserve">; </w:t>
      </w:r>
      <w:proofErr w:type="spellStart"/>
      <w:r>
        <w:t>fill</w:t>
      </w:r>
      <w:proofErr w:type="spellEnd"/>
      <w:r>
        <w:t xml:space="preserve"> in the gap; selezione da una lista di parole (</w:t>
      </w:r>
      <w:proofErr w:type="spellStart"/>
      <w:r>
        <w:t>select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a </w:t>
      </w:r>
      <w:proofErr w:type="spellStart"/>
      <w:r>
        <w:t>bank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words</w:t>
      </w:r>
      <w:proofErr w:type="spellEnd"/>
      <w:r>
        <w:t xml:space="preserve">); Multiple </w:t>
      </w:r>
      <w:proofErr w:type="spellStart"/>
      <w:r>
        <w:t>Choice</w:t>
      </w:r>
      <w:proofErr w:type="spellEnd"/>
      <w:r>
        <w:t>.</w:t>
      </w:r>
    </w:p>
    <w:p w:rsidR="00173F4A" w:rsidRDefault="00173F4A" w:rsidP="00173F4A">
      <w:pPr>
        <w:ind w:firstLine="708"/>
        <w:jc w:val="both"/>
        <w:rPr>
          <w:bCs/>
          <w:szCs w:val="28"/>
        </w:rPr>
      </w:pPr>
      <w:r>
        <w:rPr>
          <w:bCs/>
          <w:i/>
          <w:iCs/>
          <w:szCs w:val="28"/>
        </w:rPr>
        <w:t>Modalità:</w:t>
      </w:r>
      <w:r>
        <w:rPr>
          <w:bCs/>
          <w:i/>
          <w:iCs/>
          <w:sz w:val="28"/>
          <w:szCs w:val="28"/>
        </w:rPr>
        <w:t xml:space="preserve"> </w:t>
      </w:r>
      <w:r>
        <w:rPr>
          <w:bCs/>
          <w:szCs w:val="28"/>
        </w:rPr>
        <w:t>somministrazione tramite computer o su carta</w:t>
      </w:r>
    </w:p>
    <w:p w:rsidR="00173F4A" w:rsidRDefault="00173F4A" w:rsidP="00173F4A">
      <w:pPr>
        <w:ind w:left="708"/>
        <w:jc w:val="both"/>
      </w:pPr>
      <w:r>
        <w:rPr>
          <w:bCs/>
          <w:i/>
          <w:iCs/>
          <w:szCs w:val="28"/>
        </w:rPr>
        <w:t xml:space="preserve">Durata: </w:t>
      </w:r>
      <w:r>
        <w:t>totale di 30 – 35 minuti</w:t>
      </w:r>
    </w:p>
    <w:p w:rsidR="00173F4A" w:rsidRDefault="00173F4A" w:rsidP="00173F4A">
      <w:pPr>
        <w:jc w:val="both"/>
      </w:pPr>
    </w:p>
    <w:p w:rsidR="00173F4A" w:rsidRDefault="00173F4A" w:rsidP="00173F4A">
      <w:pPr>
        <w:numPr>
          <w:ilvl w:val="0"/>
          <w:numId w:val="1"/>
        </w:num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Writing</w:t>
      </w:r>
      <w:proofErr w:type="spellEnd"/>
      <w:r>
        <w:rPr>
          <w:b/>
          <w:sz w:val="28"/>
          <w:szCs w:val="28"/>
        </w:rPr>
        <w:t xml:space="preserve"> and </w:t>
      </w:r>
      <w:proofErr w:type="spellStart"/>
      <w:r>
        <w:rPr>
          <w:b/>
          <w:sz w:val="28"/>
          <w:szCs w:val="28"/>
        </w:rPr>
        <w:t>Use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of</w:t>
      </w:r>
      <w:proofErr w:type="spellEnd"/>
      <w:r>
        <w:rPr>
          <w:b/>
          <w:sz w:val="28"/>
          <w:szCs w:val="28"/>
        </w:rPr>
        <w:t xml:space="preserve"> English</w:t>
      </w:r>
    </w:p>
    <w:p w:rsidR="00173F4A" w:rsidRDefault="00173F4A" w:rsidP="00173F4A">
      <w:pPr>
        <w:ind w:left="360"/>
        <w:jc w:val="both"/>
      </w:pPr>
      <w:r>
        <w:t xml:space="preserve">La prova di scrittura e di </w:t>
      </w:r>
      <w:proofErr w:type="spellStart"/>
      <w:r>
        <w:t>Use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English consiste nella stesura guidata di un testo di 100 parole circa (per esempio lettera informale, </w:t>
      </w:r>
      <w:r>
        <w:rPr>
          <w:i/>
        </w:rPr>
        <w:t>e-mail</w:t>
      </w:r>
      <w:r>
        <w:t>, descrizione) seguendo una traccia fornita in lingua inglese.</w:t>
      </w:r>
    </w:p>
    <w:p w:rsidR="00173F4A" w:rsidRDefault="00173F4A" w:rsidP="00173F4A">
      <w:pPr>
        <w:ind w:firstLine="708"/>
        <w:jc w:val="both"/>
        <w:rPr>
          <w:bCs/>
          <w:szCs w:val="28"/>
        </w:rPr>
      </w:pPr>
      <w:r>
        <w:rPr>
          <w:bCs/>
          <w:i/>
          <w:iCs/>
          <w:szCs w:val="28"/>
        </w:rPr>
        <w:t>Modalità:</w:t>
      </w:r>
      <w:r>
        <w:rPr>
          <w:bCs/>
          <w:szCs w:val="28"/>
        </w:rPr>
        <w:t xml:space="preserve"> su carta</w:t>
      </w:r>
    </w:p>
    <w:p w:rsidR="00173F4A" w:rsidRDefault="00173F4A" w:rsidP="00173F4A">
      <w:pPr>
        <w:ind w:left="708"/>
        <w:jc w:val="both"/>
      </w:pPr>
      <w:r>
        <w:rPr>
          <w:bCs/>
          <w:i/>
          <w:iCs/>
          <w:szCs w:val="28"/>
        </w:rPr>
        <w:t xml:space="preserve">Durata: </w:t>
      </w:r>
      <w:r>
        <w:t>totale di 35 – 40 minuti</w:t>
      </w:r>
    </w:p>
    <w:p w:rsidR="00173F4A" w:rsidRDefault="00173F4A" w:rsidP="00173F4A">
      <w:pPr>
        <w:pStyle w:val="Pidipagina"/>
        <w:tabs>
          <w:tab w:val="clear" w:pos="4819"/>
          <w:tab w:val="clear" w:pos="9638"/>
        </w:tabs>
      </w:pPr>
    </w:p>
    <w:p w:rsidR="00173F4A" w:rsidRDefault="00173F4A" w:rsidP="00173F4A">
      <w:pPr>
        <w:jc w:val="both"/>
      </w:pPr>
      <w:r>
        <w:t xml:space="preserve">Ogni abilità viene valutata in quindicesimi; il candidato supera l’esame con 36/60. </w:t>
      </w:r>
    </w:p>
    <w:p w:rsidR="00173F4A" w:rsidRDefault="00173F4A" w:rsidP="00173F4A">
      <w:pPr>
        <w:jc w:val="both"/>
        <w:rPr>
          <w:szCs w:val="20"/>
        </w:rPr>
      </w:pPr>
      <w:r>
        <w:t xml:space="preserve">Il candidato che non supera una o due 2 prove può ripetere le stesse nella </w:t>
      </w:r>
      <w:r>
        <w:rPr>
          <w:bCs/>
        </w:rPr>
        <w:t>sessione d’esame  successiva.</w:t>
      </w:r>
    </w:p>
    <w:p w:rsidR="00D42120" w:rsidRDefault="00D42120"/>
    <w:sectPr w:rsidR="00D42120" w:rsidSect="00173F4A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776A0"/>
    <w:multiLevelType w:val="hybridMultilevel"/>
    <w:tmpl w:val="4044C47E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9DB1BBE"/>
    <w:multiLevelType w:val="hybridMultilevel"/>
    <w:tmpl w:val="8C4E060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15557E"/>
    <w:multiLevelType w:val="hybridMultilevel"/>
    <w:tmpl w:val="F886F746"/>
    <w:lvl w:ilvl="0" w:tplc="BFDA914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283"/>
  <w:characterSpacingControl w:val="doNotCompress"/>
  <w:savePreviewPicture/>
  <w:compat/>
  <w:rsids>
    <w:rsidRoot w:val="00173F4A"/>
    <w:rsid w:val="00071DD5"/>
    <w:rsid w:val="00113A4F"/>
    <w:rsid w:val="00173F4A"/>
    <w:rsid w:val="00213A89"/>
    <w:rsid w:val="002B5E46"/>
    <w:rsid w:val="00327FF2"/>
    <w:rsid w:val="003729D8"/>
    <w:rsid w:val="004125C7"/>
    <w:rsid w:val="0045196D"/>
    <w:rsid w:val="00476C32"/>
    <w:rsid w:val="00493320"/>
    <w:rsid w:val="004B5282"/>
    <w:rsid w:val="005D71DE"/>
    <w:rsid w:val="0064419B"/>
    <w:rsid w:val="00657412"/>
    <w:rsid w:val="007D47FF"/>
    <w:rsid w:val="00902AC7"/>
    <w:rsid w:val="00B07162"/>
    <w:rsid w:val="00BD3C77"/>
    <w:rsid w:val="00C477EA"/>
    <w:rsid w:val="00CB3B24"/>
    <w:rsid w:val="00D42120"/>
    <w:rsid w:val="00D962E9"/>
    <w:rsid w:val="00EC4D15"/>
    <w:rsid w:val="00EE6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3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173F4A"/>
    <w:pPr>
      <w:keepNext/>
      <w:jc w:val="center"/>
      <w:outlineLvl w:val="4"/>
    </w:pPr>
    <w:rPr>
      <w:b/>
      <w:sz w:val="32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rsid w:val="00173F4A"/>
    <w:rPr>
      <w:rFonts w:ascii="Times New Roman" w:eastAsia="Times New Roman" w:hAnsi="Times New Roman" w:cs="Times New Roman"/>
      <w:b/>
      <w:sz w:val="32"/>
      <w:szCs w:val="36"/>
      <w:lang w:eastAsia="it-IT"/>
    </w:rPr>
  </w:style>
  <w:style w:type="paragraph" w:styleId="Rientrocorpodeltesto">
    <w:name w:val="Body Text Indent"/>
    <w:basedOn w:val="Normale"/>
    <w:link w:val="RientrocorpodeltestoCarattere"/>
    <w:rsid w:val="00173F4A"/>
    <w:pPr>
      <w:ind w:left="360"/>
      <w:jc w:val="both"/>
    </w:pPr>
    <w:rPr>
      <w:b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73F4A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173F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73F4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header21">
    <w:name w:val="header21"/>
    <w:basedOn w:val="Carpredefinitoparagrafo"/>
    <w:rsid w:val="00173F4A"/>
    <w:rPr>
      <w:rFonts w:ascii="Verdana" w:hAnsi="Verdana"/>
      <w:b/>
      <w:bCs/>
      <w:color w:val="80808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</cp:revision>
  <dcterms:created xsi:type="dcterms:W3CDTF">2012-02-14T09:50:00Z</dcterms:created>
  <dcterms:modified xsi:type="dcterms:W3CDTF">2012-02-14T09:51:00Z</dcterms:modified>
</cp:coreProperties>
</file>